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5C98" w14:textId="77777777" w:rsidR="006B5A22" w:rsidRDefault="006B5A22" w:rsidP="009F10F1">
      <w:pPr>
        <w:pStyle w:val="ListParagraph"/>
        <w:spacing w:after="160" w:line="360" w:lineRule="auto"/>
        <w:ind w:left="360"/>
        <w:jc w:val="center"/>
        <w:rPr>
          <w:b/>
          <w:u w:val="single"/>
        </w:rPr>
      </w:pPr>
    </w:p>
    <w:p w14:paraId="01179CC9" w14:textId="77777777" w:rsidR="006B5A22" w:rsidRDefault="006B5A22" w:rsidP="009F10F1">
      <w:pPr>
        <w:pStyle w:val="ListParagraph"/>
        <w:spacing w:after="160" w:line="360" w:lineRule="auto"/>
        <w:ind w:left="360"/>
        <w:jc w:val="center"/>
        <w:rPr>
          <w:b/>
          <w:u w:val="single"/>
        </w:rPr>
      </w:pPr>
    </w:p>
    <w:p w14:paraId="5C84D09F" w14:textId="77777777" w:rsidR="006B5A22" w:rsidRDefault="006B5A22" w:rsidP="009F10F1">
      <w:pPr>
        <w:pStyle w:val="ListParagraph"/>
        <w:spacing w:after="160" w:line="360" w:lineRule="auto"/>
        <w:ind w:left="360"/>
        <w:jc w:val="center"/>
        <w:rPr>
          <w:b/>
          <w:u w:val="single"/>
        </w:rPr>
      </w:pPr>
    </w:p>
    <w:p w14:paraId="0F9E7A86" w14:textId="77777777" w:rsidR="006B5A22" w:rsidRDefault="006B5A22" w:rsidP="009F10F1">
      <w:pPr>
        <w:pStyle w:val="ListParagraph"/>
        <w:spacing w:after="160" w:line="360" w:lineRule="auto"/>
        <w:ind w:left="360"/>
        <w:jc w:val="center"/>
        <w:rPr>
          <w:b/>
          <w:u w:val="single"/>
        </w:rPr>
      </w:pPr>
    </w:p>
    <w:p w14:paraId="32DDA646" w14:textId="77777777" w:rsidR="006B5A22" w:rsidRDefault="006B5A22" w:rsidP="009F10F1">
      <w:pPr>
        <w:pStyle w:val="ListParagraph"/>
        <w:spacing w:after="160" w:line="360" w:lineRule="auto"/>
        <w:ind w:left="360"/>
        <w:jc w:val="center"/>
        <w:rPr>
          <w:b/>
          <w:u w:val="single"/>
        </w:rPr>
      </w:pPr>
    </w:p>
    <w:p w14:paraId="7058F8CC" w14:textId="77777777" w:rsidR="006B5A22" w:rsidRDefault="006B5A22" w:rsidP="009F10F1">
      <w:pPr>
        <w:pStyle w:val="ListParagraph"/>
        <w:spacing w:after="160" w:line="360" w:lineRule="auto"/>
        <w:ind w:left="360"/>
        <w:jc w:val="center"/>
        <w:rPr>
          <w:b/>
          <w:u w:val="single"/>
        </w:rPr>
      </w:pPr>
    </w:p>
    <w:p w14:paraId="0C408E59" w14:textId="77777777" w:rsidR="006B5A22" w:rsidRDefault="006B5A22" w:rsidP="009F10F1">
      <w:pPr>
        <w:pStyle w:val="ListParagraph"/>
        <w:spacing w:after="160" w:line="360" w:lineRule="auto"/>
        <w:ind w:left="360"/>
        <w:jc w:val="center"/>
        <w:rPr>
          <w:b/>
          <w:u w:val="single"/>
        </w:rPr>
      </w:pPr>
    </w:p>
    <w:p w14:paraId="55BAC304" w14:textId="77777777" w:rsidR="006B5A22" w:rsidRDefault="006B5A22" w:rsidP="009F10F1">
      <w:pPr>
        <w:pStyle w:val="ListParagraph"/>
        <w:spacing w:after="160" w:line="360" w:lineRule="auto"/>
        <w:ind w:left="360"/>
        <w:jc w:val="center"/>
        <w:rPr>
          <w:b/>
          <w:u w:val="single"/>
        </w:rPr>
      </w:pPr>
    </w:p>
    <w:p w14:paraId="5CCFD7B6" w14:textId="77777777" w:rsidR="006B5A22" w:rsidRDefault="006B5A22" w:rsidP="009F10F1">
      <w:pPr>
        <w:pStyle w:val="ListParagraph"/>
        <w:spacing w:after="160" w:line="360" w:lineRule="auto"/>
        <w:ind w:left="360"/>
        <w:jc w:val="center"/>
        <w:rPr>
          <w:b/>
          <w:u w:val="single"/>
        </w:rPr>
      </w:pPr>
    </w:p>
    <w:p w14:paraId="771ED5FE" w14:textId="77777777" w:rsidR="006B5A22" w:rsidRDefault="006B5A22" w:rsidP="009F10F1">
      <w:pPr>
        <w:pStyle w:val="ListParagraph"/>
        <w:spacing w:after="160" w:line="360" w:lineRule="auto"/>
        <w:ind w:left="360"/>
        <w:jc w:val="center"/>
        <w:rPr>
          <w:b/>
          <w:u w:val="single"/>
        </w:rPr>
      </w:pPr>
    </w:p>
    <w:p w14:paraId="34E937C2" w14:textId="77777777" w:rsidR="006B5A22" w:rsidRDefault="006B5A22" w:rsidP="009F10F1">
      <w:pPr>
        <w:pStyle w:val="ListParagraph"/>
        <w:spacing w:after="160" w:line="360" w:lineRule="auto"/>
        <w:ind w:left="360"/>
        <w:jc w:val="center"/>
        <w:rPr>
          <w:b/>
          <w:u w:val="single"/>
        </w:rPr>
      </w:pPr>
    </w:p>
    <w:p w14:paraId="5039EA3C" w14:textId="77777777" w:rsidR="006B5A22" w:rsidRDefault="006B5A22" w:rsidP="009F10F1">
      <w:pPr>
        <w:pStyle w:val="ListParagraph"/>
        <w:spacing w:after="160" w:line="360" w:lineRule="auto"/>
        <w:ind w:left="360"/>
        <w:jc w:val="center"/>
        <w:rPr>
          <w:b/>
          <w:u w:val="single"/>
        </w:rPr>
      </w:pPr>
    </w:p>
    <w:p w14:paraId="269AC980" w14:textId="77777777" w:rsidR="006B5A22" w:rsidRDefault="006B5A22" w:rsidP="009F10F1">
      <w:pPr>
        <w:pStyle w:val="ListParagraph"/>
        <w:spacing w:after="160" w:line="360" w:lineRule="auto"/>
        <w:ind w:left="360"/>
        <w:jc w:val="center"/>
        <w:rPr>
          <w:b/>
          <w:u w:val="single"/>
        </w:rPr>
      </w:pPr>
    </w:p>
    <w:p w14:paraId="4A3DB88D" w14:textId="77777777" w:rsidR="006B5A22" w:rsidRDefault="006B5A22" w:rsidP="009F10F1">
      <w:pPr>
        <w:pStyle w:val="ListParagraph"/>
        <w:spacing w:after="160" w:line="360" w:lineRule="auto"/>
        <w:ind w:left="360"/>
        <w:jc w:val="center"/>
        <w:rPr>
          <w:b/>
          <w:u w:val="single"/>
        </w:rPr>
      </w:pPr>
    </w:p>
    <w:p w14:paraId="74F671EA" w14:textId="77777777" w:rsidR="006B5A22" w:rsidRDefault="006B5A22" w:rsidP="009F10F1">
      <w:pPr>
        <w:pStyle w:val="ListParagraph"/>
        <w:spacing w:after="160" w:line="360" w:lineRule="auto"/>
        <w:ind w:left="360"/>
        <w:jc w:val="center"/>
        <w:rPr>
          <w:b/>
          <w:u w:val="single"/>
        </w:rPr>
      </w:pPr>
    </w:p>
    <w:p w14:paraId="0F48CEFE" w14:textId="77777777" w:rsidR="006B5A22" w:rsidRDefault="006B5A22" w:rsidP="009F10F1">
      <w:pPr>
        <w:pStyle w:val="ListParagraph"/>
        <w:spacing w:after="160" w:line="360" w:lineRule="auto"/>
        <w:ind w:left="360"/>
        <w:jc w:val="center"/>
        <w:rPr>
          <w:b/>
          <w:u w:val="single"/>
        </w:rPr>
      </w:pPr>
    </w:p>
    <w:p w14:paraId="62E05022" w14:textId="77777777" w:rsidR="006B5A22" w:rsidRDefault="006B5A22" w:rsidP="009F10F1">
      <w:pPr>
        <w:pStyle w:val="ListParagraph"/>
        <w:spacing w:after="160" w:line="360" w:lineRule="auto"/>
        <w:ind w:left="360"/>
        <w:jc w:val="center"/>
        <w:rPr>
          <w:b/>
          <w:u w:val="single"/>
        </w:rPr>
      </w:pPr>
    </w:p>
    <w:p w14:paraId="3D057BFA" w14:textId="77777777" w:rsidR="006B5A22" w:rsidRDefault="006B5A22" w:rsidP="009F10F1">
      <w:pPr>
        <w:pStyle w:val="ListParagraph"/>
        <w:spacing w:after="160" w:line="360" w:lineRule="auto"/>
        <w:ind w:left="360"/>
        <w:jc w:val="center"/>
        <w:rPr>
          <w:b/>
          <w:u w:val="single"/>
        </w:rPr>
      </w:pPr>
    </w:p>
    <w:p w14:paraId="035C1C1D" w14:textId="77777777" w:rsidR="006B5A22" w:rsidRDefault="006B5A22" w:rsidP="009F10F1">
      <w:pPr>
        <w:pStyle w:val="ListParagraph"/>
        <w:spacing w:after="160" w:line="360" w:lineRule="auto"/>
        <w:ind w:left="360"/>
        <w:jc w:val="center"/>
        <w:rPr>
          <w:b/>
          <w:u w:val="single"/>
        </w:rPr>
      </w:pPr>
    </w:p>
    <w:p w14:paraId="10AFCB61" w14:textId="77777777" w:rsidR="006B5A22" w:rsidRDefault="006B5A22" w:rsidP="009F10F1">
      <w:pPr>
        <w:pStyle w:val="ListParagraph"/>
        <w:spacing w:after="160" w:line="360" w:lineRule="auto"/>
        <w:ind w:left="360"/>
        <w:jc w:val="center"/>
        <w:rPr>
          <w:b/>
          <w:u w:val="single"/>
        </w:rPr>
      </w:pPr>
    </w:p>
    <w:p w14:paraId="17A5B8B1" w14:textId="77777777" w:rsidR="006B5A22" w:rsidRDefault="006B5A22" w:rsidP="009F10F1">
      <w:pPr>
        <w:pStyle w:val="ListParagraph"/>
        <w:spacing w:after="160" w:line="360" w:lineRule="auto"/>
        <w:ind w:left="360"/>
        <w:jc w:val="center"/>
        <w:rPr>
          <w:b/>
          <w:u w:val="single"/>
        </w:rPr>
      </w:pPr>
    </w:p>
    <w:p w14:paraId="72C117CD" w14:textId="77777777" w:rsidR="006B5A22" w:rsidRDefault="006B5A22" w:rsidP="009F10F1">
      <w:pPr>
        <w:pStyle w:val="ListParagraph"/>
        <w:spacing w:after="160" w:line="360" w:lineRule="auto"/>
        <w:ind w:left="360"/>
        <w:jc w:val="center"/>
        <w:rPr>
          <w:b/>
          <w:u w:val="single"/>
        </w:rPr>
      </w:pPr>
    </w:p>
    <w:p w14:paraId="42A66343" w14:textId="77777777" w:rsidR="006B5A22" w:rsidRDefault="006B5A22" w:rsidP="009F10F1">
      <w:pPr>
        <w:pStyle w:val="ListParagraph"/>
        <w:spacing w:after="160" w:line="360" w:lineRule="auto"/>
        <w:ind w:left="360"/>
        <w:jc w:val="center"/>
        <w:rPr>
          <w:b/>
          <w:u w:val="single"/>
        </w:rPr>
      </w:pPr>
    </w:p>
    <w:p w14:paraId="638330EA" w14:textId="77777777" w:rsidR="006B5A22" w:rsidRDefault="006B5A22" w:rsidP="009F10F1">
      <w:pPr>
        <w:pStyle w:val="ListParagraph"/>
        <w:spacing w:after="160" w:line="360" w:lineRule="auto"/>
        <w:ind w:left="360"/>
        <w:jc w:val="center"/>
        <w:rPr>
          <w:b/>
          <w:u w:val="single"/>
        </w:rPr>
      </w:pPr>
    </w:p>
    <w:p w14:paraId="3445BFCE" w14:textId="77777777" w:rsidR="006B5A22" w:rsidRDefault="006B5A22" w:rsidP="009F10F1">
      <w:pPr>
        <w:pStyle w:val="ListParagraph"/>
        <w:spacing w:after="160" w:line="360" w:lineRule="auto"/>
        <w:ind w:left="360"/>
        <w:jc w:val="center"/>
        <w:rPr>
          <w:b/>
          <w:u w:val="single"/>
        </w:rPr>
      </w:pPr>
    </w:p>
    <w:p w14:paraId="4032F92D" w14:textId="77777777" w:rsidR="006B5A22" w:rsidRDefault="006B5A22" w:rsidP="009F10F1">
      <w:pPr>
        <w:pStyle w:val="ListParagraph"/>
        <w:spacing w:after="160" w:line="360" w:lineRule="auto"/>
        <w:ind w:left="360"/>
        <w:jc w:val="center"/>
        <w:rPr>
          <w:b/>
          <w:u w:val="single"/>
        </w:rPr>
      </w:pPr>
    </w:p>
    <w:p w14:paraId="03BA9DA7" w14:textId="77777777" w:rsidR="006B5A22" w:rsidRDefault="006B5A22" w:rsidP="009F10F1">
      <w:pPr>
        <w:pStyle w:val="ListParagraph"/>
        <w:spacing w:after="160" w:line="360" w:lineRule="auto"/>
        <w:ind w:left="360"/>
        <w:jc w:val="center"/>
        <w:rPr>
          <w:b/>
          <w:u w:val="single"/>
        </w:rPr>
      </w:pPr>
    </w:p>
    <w:p w14:paraId="0BA8C656" w14:textId="77777777" w:rsidR="006B5A22" w:rsidRDefault="006B5A22" w:rsidP="009F10F1">
      <w:pPr>
        <w:pStyle w:val="ListParagraph"/>
        <w:spacing w:after="160" w:line="360" w:lineRule="auto"/>
        <w:ind w:left="360"/>
        <w:jc w:val="center"/>
        <w:rPr>
          <w:b/>
          <w:u w:val="single"/>
        </w:rPr>
      </w:pPr>
    </w:p>
    <w:p w14:paraId="41AC78D5" w14:textId="77777777" w:rsidR="006B5A22" w:rsidRDefault="006B5A22" w:rsidP="009F10F1">
      <w:pPr>
        <w:pStyle w:val="ListParagraph"/>
        <w:spacing w:after="160" w:line="360" w:lineRule="auto"/>
        <w:ind w:left="360"/>
        <w:jc w:val="center"/>
        <w:rPr>
          <w:b/>
          <w:u w:val="single"/>
        </w:rPr>
      </w:pPr>
    </w:p>
    <w:p w14:paraId="76290522" w14:textId="77777777" w:rsidR="006B5A22" w:rsidRDefault="006B5A22" w:rsidP="009F10F1">
      <w:pPr>
        <w:pStyle w:val="ListParagraph"/>
        <w:spacing w:after="160" w:line="360" w:lineRule="auto"/>
        <w:ind w:left="360"/>
        <w:jc w:val="center"/>
        <w:rPr>
          <w:b/>
          <w:u w:val="single"/>
        </w:rPr>
      </w:pPr>
    </w:p>
    <w:p w14:paraId="37FCDCDD" w14:textId="77777777" w:rsidR="006B5A22" w:rsidRDefault="006B5A22" w:rsidP="009F10F1">
      <w:pPr>
        <w:pStyle w:val="ListParagraph"/>
        <w:spacing w:after="160" w:line="360" w:lineRule="auto"/>
        <w:ind w:left="360"/>
        <w:jc w:val="center"/>
        <w:rPr>
          <w:b/>
          <w:u w:val="single"/>
        </w:rPr>
      </w:pPr>
    </w:p>
    <w:p w14:paraId="0ED117C9" w14:textId="77777777" w:rsidR="006B5A22" w:rsidRDefault="006B5A22" w:rsidP="009F10F1">
      <w:pPr>
        <w:pStyle w:val="ListParagraph"/>
        <w:spacing w:after="160" w:line="360" w:lineRule="auto"/>
        <w:ind w:left="360"/>
        <w:jc w:val="center"/>
        <w:rPr>
          <w:b/>
          <w:u w:val="single"/>
        </w:rPr>
      </w:pPr>
    </w:p>
    <w:p w14:paraId="226085C5" w14:textId="77777777" w:rsidR="006B5A22" w:rsidRDefault="006B5A22" w:rsidP="009F10F1">
      <w:pPr>
        <w:pStyle w:val="ListParagraph"/>
        <w:spacing w:after="160" w:line="360" w:lineRule="auto"/>
        <w:ind w:left="360"/>
        <w:jc w:val="center"/>
        <w:rPr>
          <w:b/>
          <w:u w:val="single"/>
        </w:rPr>
      </w:pPr>
    </w:p>
    <w:p w14:paraId="314FFAB6" w14:textId="77777777" w:rsidR="006B5A22" w:rsidRDefault="006B5A22" w:rsidP="009F10F1">
      <w:pPr>
        <w:pStyle w:val="ListParagraph"/>
        <w:spacing w:after="160" w:line="360" w:lineRule="auto"/>
        <w:ind w:left="360"/>
        <w:jc w:val="center"/>
        <w:rPr>
          <w:b/>
          <w:u w:val="single"/>
        </w:rPr>
      </w:pPr>
    </w:p>
    <w:p w14:paraId="7B66AD69" w14:textId="77777777" w:rsidR="006B5A22" w:rsidRDefault="006B5A22" w:rsidP="006B5A22">
      <w:pPr>
        <w:spacing w:after="141" w:line="240" w:lineRule="auto"/>
        <w:ind w:left="10" w:right="-15"/>
        <w:jc w:val="center"/>
        <w:rPr>
          <w:color w:val="000000" w:themeColor="text1"/>
          <w:sz w:val="52"/>
          <w:szCs w:val="40"/>
        </w:rPr>
      </w:pPr>
      <w:r>
        <w:rPr>
          <w:rFonts w:eastAsia="Palatino Linotype"/>
          <w:b/>
          <w:color w:val="000000" w:themeColor="text1"/>
          <w:sz w:val="52"/>
          <w:szCs w:val="40"/>
        </w:rPr>
        <w:t>Air University</w:t>
      </w:r>
      <w:r>
        <w:rPr>
          <w:color w:val="000000" w:themeColor="text1"/>
          <w:sz w:val="52"/>
          <w:szCs w:val="40"/>
        </w:rPr>
        <w:t xml:space="preserve"> </w:t>
      </w:r>
      <w:r>
        <w:rPr>
          <w:rFonts w:eastAsia="Palatino Linotype"/>
          <w:b/>
          <w:color w:val="000000" w:themeColor="text1"/>
          <w:sz w:val="52"/>
          <w:szCs w:val="40"/>
        </w:rPr>
        <w:t>Islamabad</w:t>
      </w:r>
    </w:p>
    <w:p w14:paraId="2D17834A" w14:textId="77777777" w:rsidR="006B5A22" w:rsidRDefault="006B5A22" w:rsidP="006B5A22">
      <w:pPr>
        <w:spacing w:after="0" w:line="240" w:lineRule="auto"/>
        <w:jc w:val="center"/>
        <w:rPr>
          <w:sz w:val="36"/>
          <w:szCs w:val="40"/>
        </w:rPr>
      </w:pPr>
      <w:r>
        <w:rPr>
          <w:rFonts w:eastAsia="Palatino Linotype"/>
          <w:b/>
          <w:color w:val="0070C0"/>
          <w:sz w:val="36"/>
          <w:szCs w:val="40"/>
        </w:rPr>
        <w:t xml:space="preserve"> </w:t>
      </w:r>
    </w:p>
    <w:p w14:paraId="7A148851" w14:textId="77777777" w:rsidR="006B5A22" w:rsidRDefault="006B5A22" w:rsidP="006B5A22">
      <w:pPr>
        <w:spacing w:after="0" w:line="240" w:lineRule="auto"/>
        <w:jc w:val="center"/>
        <w:rPr>
          <w:b/>
          <w:color w:val="0070C0"/>
          <w:sz w:val="36"/>
          <w:szCs w:val="40"/>
        </w:rPr>
      </w:pPr>
      <w:r>
        <w:rPr>
          <w:rFonts w:eastAsia="Calibri"/>
          <w:noProof/>
          <w:sz w:val="36"/>
          <w:szCs w:val="40"/>
        </w:rPr>
        <w:drawing>
          <wp:inline distT="0" distB="0" distL="0" distR="0" wp14:anchorId="7A4B6B1D" wp14:editId="3A593770">
            <wp:extent cx="1901825"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417320"/>
                    </a:xfrm>
                    <a:prstGeom prst="rect">
                      <a:avLst/>
                    </a:prstGeom>
                    <a:noFill/>
                    <a:ln>
                      <a:noFill/>
                    </a:ln>
                  </pic:spPr>
                </pic:pic>
              </a:graphicData>
            </a:graphic>
          </wp:inline>
        </w:drawing>
      </w:r>
      <w:r>
        <w:rPr>
          <w:b/>
          <w:color w:val="0070C0"/>
          <w:sz w:val="36"/>
          <w:szCs w:val="40"/>
        </w:rPr>
        <w:t xml:space="preserve"> </w:t>
      </w:r>
    </w:p>
    <w:p w14:paraId="00BE94D9" w14:textId="77777777" w:rsidR="006B5A22" w:rsidRDefault="006B5A22" w:rsidP="006B5A22">
      <w:pPr>
        <w:spacing w:after="0" w:line="240" w:lineRule="auto"/>
        <w:jc w:val="center"/>
        <w:rPr>
          <w:b/>
          <w:color w:val="0070C0"/>
          <w:sz w:val="36"/>
          <w:szCs w:val="40"/>
        </w:rPr>
      </w:pPr>
    </w:p>
    <w:p w14:paraId="2A610168" w14:textId="77777777" w:rsidR="006B5A22" w:rsidRDefault="006B5A22" w:rsidP="006B5A22">
      <w:pPr>
        <w:spacing w:after="0" w:line="240" w:lineRule="auto"/>
        <w:jc w:val="center"/>
        <w:rPr>
          <w:sz w:val="36"/>
          <w:szCs w:val="40"/>
        </w:rPr>
      </w:pPr>
      <w:r>
        <w:rPr>
          <w:noProof/>
        </w:rPr>
        <mc:AlternateContent>
          <mc:Choice Requires="wps">
            <w:drawing>
              <wp:anchor distT="0" distB="0" distL="114300" distR="114300" simplePos="0" relativeHeight="251659264" behindDoc="0" locked="0" layoutInCell="1" allowOverlap="1" wp14:anchorId="0BB09FEE" wp14:editId="11F41194">
                <wp:simplePos x="0" y="0"/>
                <wp:positionH relativeFrom="margin">
                  <wp:align>left</wp:align>
                </wp:positionH>
                <wp:positionV relativeFrom="paragraph">
                  <wp:posOffset>234315</wp:posOffset>
                </wp:positionV>
                <wp:extent cx="5440680" cy="2489835"/>
                <wp:effectExtent l="0" t="0" r="26670" b="24765"/>
                <wp:wrapNone/>
                <wp:docPr id="3" name="Text Box 3"/>
                <wp:cNvGraphicFramePr/>
                <a:graphic xmlns:a="http://schemas.openxmlformats.org/drawingml/2006/main">
                  <a:graphicData uri="http://schemas.microsoft.com/office/word/2010/wordprocessingShape">
                    <wps:wsp>
                      <wps:cNvSpPr txBox="1"/>
                      <wps:spPr>
                        <a:xfrm>
                          <a:off x="0" y="0"/>
                          <a:ext cx="5440680" cy="24898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1A657D7" w14:textId="77777777" w:rsidR="006B5A22" w:rsidRDefault="006B5A22" w:rsidP="006B5A22">
                            <w:pPr>
                              <w:spacing w:line="360" w:lineRule="auto"/>
                              <w:jc w:val="center"/>
                              <w:rPr>
                                <w:b/>
                                <w:sz w:val="36"/>
                                <w:u w:val="single"/>
                              </w:rPr>
                            </w:pPr>
                          </w:p>
                          <w:p w14:paraId="5584AB25" w14:textId="77777777" w:rsidR="006B5A22" w:rsidRDefault="006B5A22" w:rsidP="006B5A22">
                            <w:pPr>
                              <w:spacing w:line="360" w:lineRule="auto"/>
                              <w:jc w:val="center"/>
                              <w:rPr>
                                <w:b/>
                                <w:sz w:val="36"/>
                                <w:u w:val="single"/>
                              </w:rPr>
                            </w:pPr>
                            <w:r>
                              <w:rPr>
                                <w:b/>
                                <w:sz w:val="36"/>
                                <w:u w:val="single"/>
                              </w:rPr>
                              <w:t xml:space="preserve">POLICY </w:t>
                            </w:r>
                          </w:p>
                          <w:p w14:paraId="5DA694B0" w14:textId="77777777" w:rsidR="006B5A22" w:rsidRPr="006B5A22" w:rsidRDefault="006B5A22" w:rsidP="006B5A22">
                            <w:pPr>
                              <w:spacing w:line="360" w:lineRule="auto"/>
                              <w:jc w:val="center"/>
                              <w:rPr>
                                <w:b/>
                                <w:sz w:val="36"/>
                                <w:szCs w:val="36"/>
                                <w:u w:val="single"/>
                              </w:rPr>
                            </w:pPr>
                            <w:r w:rsidRPr="006B5A22">
                              <w:rPr>
                                <w:b/>
                                <w:sz w:val="36"/>
                                <w:szCs w:val="36"/>
                                <w:u w:val="single"/>
                              </w:rPr>
                              <w:t>ON</w:t>
                            </w:r>
                          </w:p>
                          <w:p w14:paraId="5AA31381" w14:textId="7698C3E5" w:rsidR="006B5A22" w:rsidRPr="006B5A22" w:rsidRDefault="006B5A22" w:rsidP="006B5A22">
                            <w:pPr>
                              <w:pStyle w:val="ListParagraph"/>
                              <w:spacing w:after="160" w:line="360" w:lineRule="auto"/>
                              <w:ind w:left="360"/>
                              <w:jc w:val="center"/>
                              <w:rPr>
                                <w:b/>
                                <w:sz w:val="28"/>
                                <w:szCs w:val="28"/>
                                <w:u w:val="single"/>
                              </w:rPr>
                            </w:pPr>
                            <w:r w:rsidRPr="006B5A22">
                              <w:rPr>
                                <w:b/>
                                <w:sz w:val="28"/>
                                <w:szCs w:val="28"/>
                                <w:u w:val="single"/>
                              </w:rPr>
                              <w:t>GUARANTEEING EQUIVALENT RIGHTS OF WORKERS WHEN OUTSOURCING ACTIVITIES TO THIRD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09FEE" id="_x0000_t202" coordsize="21600,21600" o:spt="202" path="m,l,21600r21600,l21600,xe">
                <v:stroke joinstyle="miter"/>
                <v:path gradientshapeok="t" o:connecttype="rect"/>
              </v:shapetype>
              <v:shape id="Text Box 3" o:spid="_x0000_s1026" type="#_x0000_t202" style="position:absolute;left:0;text-align:left;margin-left:0;margin-top:18.45pt;width:428.4pt;height:19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14:paraId="31A657D7" w14:textId="77777777" w:rsidR="006B5A22" w:rsidRDefault="006B5A22" w:rsidP="006B5A22">
                      <w:pPr>
                        <w:spacing w:line="360" w:lineRule="auto"/>
                        <w:jc w:val="center"/>
                        <w:rPr>
                          <w:b/>
                          <w:sz w:val="36"/>
                          <w:u w:val="single"/>
                        </w:rPr>
                      </w:pPr>
                    </w:p>
                    <w:p w14:paraId="5584AB25" w14:textId="77777777" w:rsidR="006B5A22" w:rsidRDefault="006B5A22" w:rsidP="006B5A22">
                      <w:pPr>
                        <w:spacing w:line="360" w:lineRule="auto"/>
                        <w:jc w:val="center"/>
                        <w:rPr>
                          <w:b/>
                          <w:sz w:val="36"/>
                          <w:u w:val="single"/>
                        </w:rPr>
                      </w:pPr>
                      <w:r>
                        <w:rPr>
                          <w:b/>
                          <w:sz w:val="36"/>
                          <w:u w:val="single"/>
                        </w:rPr>
                        <w:t xml:space="preserve">POLICY </w:t>
                      </w:r>
                    </w:p>
                    <w:p w14:paraId="5DA694B0" w14:textId="77777777" w:rsidR="006B5A22" w:rsidRPr="006B5A22" w:rsidRDefault="006B5A22" w:rsidP="006B5A22">
                      <w:pPr>
                        <w:spacing w:line="360" w:lineRule="auto"/>
                        <w:jc w:val="center"/>
                        <w:rPr>
                          <w:b/>
                          <w:sz w:val="36"/>
                          <w:szCs w:val="36"/>
                          <w:u w:val="single"/>
                        </w:rPr>
                      </w:pPr>
                      <w:r w:rsidRPr="006B5A22">
                        <w:rPr>
                          <w:b/>
                          <w:sz w:val="36"/>
                          <w:szCs w:val="36"/>
                          <w:u w:val="single"/>
                        </w:rPr>
                        <w:t>ON</w:t>
                      </w:r>
                    </w:p>
                    <w:p w14:paraId="5AA31381" w14:textId="7698C3E5" w:rsidR="006B5A22" w:rsidRPr="006B5A22" w:rsidRDefault="006B5A22" w:rsidP="006B5A22">
                      <w:pPr>
                        <w:pStyle w:val="ListParagraph"/>
                        <w:spacing w:after="160" w:line="360" w:lineRule="auto"/>
                        <w:ind w:left="360"/>
                        <w:jc w:val="center"/>
                        <w:rPr>
                          <w:b/>
                          <w:sz w:val="28"/>
                          <w:szCs w:val="28"/>
                          <w:u w:val="single"/>
                        </w:rPr>
                      </w:pPr>
                      <w:r w:rsidRPr="006B5A22">
                        <w:rPr>
                          <w:b/>
                          <w:sz w:val="28"/>
                          <w:szCs w:val="28"/>
                          <w:u w:val="single"/>
                        </w:rPr>
                        <w:t>GUARANTEEING EQUIVALENT RIGHTS OF WORKERS WHEN OUTSOURCING ACTIVITIES TO THIRD PARTIES</w:t>
                      </w:r>
                    </w:p>
                  </w:txbxContent>
                </v:textbox>
                <w10:wrap anchorx="margin"/>
              </v:shape>
            </w:pict>
          </mc:Fallback>
        </mc:AlternateContent>
      </w:r>
    </w:p>
    <w:p w14:paraId="667FAB93" w14:textId="77777777" w:rsidR="006B5A22" w:rsidRDefault="006B5A22" w:rsidP="006B5A22">
      <w:pPr>
        <w:spacing w:after="2" w:line="240" w:lineRule="auto"/>
        <w:rPr>
          <w:sz w:val="36"/>
          <w:szCs w:val="40"/>
        </w:rPr>
      </w:pPr>
      <w:r>
        <w:rPr>
          <w:b/>
          <w:color w:val="0070C0"/>
          <w:sz w:val="36"/>
          <w:szCs w:val="40"/>
        </w:rPr>
        <w:t xml:space="preserve"> </w:t>
      </w:r>
    </w:p>
    <w:p w14:paraId="4AE625F8" w14:textId="77777777" w:rsidR="006B5A22" w:rsidRDefault="006B5A22" w:rsidP="006B5A22">
      <w:pPr>
        <w:spacing w:after="124" w:line="240" w:lineRule="auto"/>
        <w:ind w:right="389"/>
        <w:jc w:val="center"/>
        <w:rPr>
          <w:rFonts w:asciiTheme="minorHAnsi" w:hAnsiTheme="minorHAnsi" w:cstheme="minorBidi"/>
          <w:sz w:val="22"/>
          <w:szCs w:val="22"/>
        </w:rPr>
      </w:pPr>
      <w:r>
        <w:rPr>
          <w:b/>
          <w:color w:val="0070C0"/>
          <w:sz w:val="36"/>
          <w:szCs w:val="36"/>
          <w:u w:val="single"/>
        </w:rPr>
        <w:br w:type="page"/>
      </w:r>
    </w:p>
    <w:p w14:paraId="1F04A322" w14:textId="63D9E343" w:rsidR="00DD3A4D" w:rsidRPr="00DD3A4D" w:rsidRDefault="00DD3A4D" w:rsidP="00DD3A4D">
      <w:pPr>
        <w:spacing w:line="360" w:lineRule="auto"/>
        <w:rPr>
          <w:b/>
          <w:u w:val="single"/>
        </w:rPr>
      </w:pPr>
    </w:p>
    <w:p w14:paraId="18BBEA91" w14:textId="77777777" w:rsidR="00DD3A4D" w:rsidRDefault="00DD3A4D" w:rsidP="006B5A22">
      <w:pPr>
        <w:pStyle w:val="ListParagraph"/>
        <w:spacing w:after="160" w:line="360" w:lineRule="auto"/>
        <w:ind w:left="360"/>
        <w:jc w:val="center"/>
        <w:rPr>
          <w:b/>
          <w:u w:val="single"/>
        </w:rPr>
      </w:pPr>
    </w:p>
    <w:p w14:paraId="1795514E" w14:textId="480EC5C7" w:rsidR="00CB2462" w:rsidRPr="00CB2462" w:rsidRDefault="00CB2462" w:rsidP="00DD3A4D">
      <w:pPr>
        <w:pStyle w:val="ListParagraph"/>
        <w:spacing w:after="160" w:line="360" w:lineRule="auto"/>
        <w:ind w:left="360"/>
        <w:jc w:val="center"/>
        <w:rPr>
          <w:b/>
          <w:u w:val="single"/>
        </w:rPr>
      </w:pPr>
      <w:r w:rsidRPr="00CB2462">
        <w:rPr>
          <w:b/>
          <w:u w:val="single"/>
        </w:rPr>
        <w:t>Air University</w:t>
      </w:r>
    </w:p>
    <w:p w14:paraId="5E6C6456" w14:textId="55691913" w:rsidR="00CB2462" w:rsidRDefault="00CB2462" w:rsidP="00DD3A4D">
      <w:pPr>
        <w:pStyle w:val="ListParagraph"/>
        <w:spacing w:after="160" w:line="360" w:lineRule="auto"/>
        <w:ind w:left="360"/>
        <w:jc w:val="center"/>
        <w:rPr>
          <w:b/>
          <w:u w:val="single"/>
        </w:rPr>
      </w:pPr>
      <w:r w:rsidRPr="00CB2462">
        <w:rPr>
          <w:b/>
          <w:u w:val="single"/>
        </w:rPr>
        <w:t>Policy- G</w:t>
      </w:r>
      <w:r>
        <w:rPr>
          <w:b/>
          <w:u w:val="single"/>
        </w:rPr>
        <w:t>uaranteeing E</w:t>
      </w:r>
      <w:r w:rsidRPr="00CB2462">
        <w:rPr>
          <w:b/>
          <w:u w:val="single"/>
        </w:rPr>
        <w:t xml:space="preserve">quivalent </w:t>
      </w:r>
      <w:r w:rsidR="00145B71">
        <w:rPr>
          <w:b/>
          <w:u w:val="single"/>
        </w:rPr>
        <w:t>R</w:t>
      </w:r>
      <w:r w:rsidRPr="00CB2462">
        <w:rPr>
          <w:b/>
          <w:u w:val="single"/>
        </w:rPr>
        <w:t xml:space="preserve">ights of </w:t>
      </w:r>
      <w:r w:rsidR="00145B71">
        <w:rPr>
          <w:b/>
          <w:u w:val="single"/>
        </w:rPr>
        <w:t>W</w:t>
      </w:r>
      <w:r w:rsidRPr="00CB2462">
        <w:rPr>
          <w:b/>
          <w:u w:val="single"/>
        </w:rPr>
        <w:t xml:space="preserve">orkers when </w:t>
      </w:r>
      <w:r w:rsidR="00145B71">
        <w:rPr>
          <w:b/>
          <w:u w:val="single"/>
        </w:rPr>
        <w:t>O</w:t>
      </w:r>
      <w:r w:rsidRPr="00CB2462">
        <w:rPr>
          <w:b/>
          <w:u w:val="single"/>
        </w:rPr>
        <w:t xml:space="preserve">utsourcing </w:t>
      </w:r>
      <w:r w:rsidR="00145B71">
        <w:rPr>
          <w:b/>
          <w:u w:val="single"/>
        </w:rPr>
        <w:t>A</w:t>
      </w:r>
      <w:r w:rsidRPr="00CB2462">
        <w:rPr>
          <w:b/>
          <w:u w:val="single"/>
        </w:rPr>
        <w:t xml:space="preserve">ctivities to </w:t>
      </w:r>
      <w:r w:rsidR="00145B71">
        <w:rPr>
          <w:b/>
          <w:u w:val="single"/>
        </w:rPr>
        <w:t>T</w:t>
      </w:r>
      <w:r w:rsidRPr="00CB2462">
        <w:rPr>
          <w:b/>
          <w:u w:val="single"/>
        </w:rPr>
        <w:t xml:space="preserve">hird </w:t>
      </w:r>
      <w:r w:rsidR="00145B71">
        <w:rPr>
          <w:b/>
          <w:u w:val="single"/>
        </w:rPr>
        <w:t>P</w:t>
      </w:r>
      <w:r w:rsidRPr="00CB2462">
        <w:rPr>
          <w:b/>
          <w:u w:val="single"/>
        </w:rPr>
        <w:t>arties</w:t>
      </w:r>
    </w:p>
    <w:p w14:paraId="3BF3E44A" w14:textId="77777777" w:rsidR="00991D5C" w:rsidRDefault="00991D5C" w:rsidP="00DD3A4D">
      <w:pPr>
        <w:pStyle w:val="ListParagraph"/>
        <w:spacing w:after="160" w:line="360" w:lineRule="auto"/>
        <w:ind w:left="360"/>
        <w:jc w:val="center"/>
        <w:rPr>
          <w:b/>
          <w:u w:val="single"/>
        </w:rPr>
      </w:pPr>
    </w:p>
    <w:p w14:paraId="683ACC23" w14:textId="77777777" w:rsidR="00DD3A4D" w:rsidRDefault="00DD3A4D" w:rsidP="00DD3A4D">
      <w:pPr>
        <w:pStyle w:val="ListParagraph"/>
        <w:spacing w:after="160" w:line="360" w:lineRule="auto"/>
        <w:ind w:left="360"/>
        <w:jc w:val="center"/>
        <w:rPr>
          <w:b/>
          <w:u w:val="single"/>
        </w:rPr>
      </w:pPr>
    </w:p>
    <w:p w14:paraId="017CCB68" w14:textId="0F200CC9" w:rsidR="000F09EA" w:rsidRDefault="00DD3A4D" w:rsidP="009F10F1">
      <w:pPr>
        <w:pStyle w:val="ListParagraph"/>
        <w:spacing w:after="160" w:line="360" w:lineRule="auto"/>
        <w:ind w:left="360"/>
        <w:rPr>
          <w:b/>
          <w:u w:val="single"/>
        </w:rPr>
      </w:pPr>
      <w:r>
        <w:rPr>
          <w:b/>
          <w:u w:val="single"/>
        </w:rPr>
        <w:t>Introduction</w:t>
      </w:r>
    </w:p>
    <w:p w14:paraId="5B972581" w14:textId="77777777" w:rsidR="00DD3A4D" w:rsidRDefault="00DD3A4D" w:rsidP="009F10F1">
      <w:pPr>
        <w:pStyle w:val="ListParagraph"/>
        <w:spacing w:after="160" w:line="360" w:lineRule="auto"/>
        <w:ind w:left="360"/>
        <w:rPr>
          <w:b/>
          <w:u w:val="single"/>
        </w:rPr>
      </w:pPr>
    </w:p>
    <w:p w14:paraId="5A97811F" w14:textId="040D6F74" w:rsidR="00991D5C" w:rsidRDefault="00145B71" w:rsidP="00991D5C">
      <w:pPr>
        <w:pStyle w:val="ListParagraph"/>
        <w:numPr>
          <w:ilvl w:val="0"/>
          <w:numId w:val="24"/>
        </w:numPr>
        <w:spacing w:after="160" w:line="360" w:lineRule="auto"/>
        <w:jc w:val="both"/>
      </w:pPr>
      <w:r>
        <w:t>Air University arranges various activities, seminars, dinners, musical nights</w:t>
      </w:r>
      <w:r w:rsidR="00991D5C">
        <w:t>,</w:t>
      </w:r>
      <w:r>
        <w:t xml:space="preserve"> and </w:t>
      </w:r>
      <w:r w:rsidR="00991D5C">
        <w:t>sports</w:t>
      </w:r>
      <w:r>
        <w:t xml:space="preserve"> galas in which human resource is </w:t>
      </w:r>
      <w:r w:rsidR="00991D5C">
        <w:t>outsourced</w:t>
      </w:r>
      <w:r>
        <w:t>. Likewise</w:t>
      </w:r>
      <w:r w:rsidR="00991D5C">
        <w:t>,</w:t>
      </w:r>
      <w:r>
        <w:t xml:space="preserve"> various staff members including visiting faculties are also invited as and when required. </w:t>
      </w:r>
    </w:p>
    <w:p w14:paraId="41736656" w14:textId="2E54B9D0" w:rsidR="001C775C" w:rsidRPr="00991D5C" w:rsidRDefault="00991D5C" w:rsidP="00991D5C">
      <w:pPr>
        <w:spacing w:line="360" w:lineRule="auto"/>
        <w:ind w:left="360"/>
        <w:jc w:val="both"/>
        <w:rPr>
          <w:b/>
          <w:u w:val="single"/>
        </w:rPr>
      </w:pPr>
      <w:r w:rsidRPr="00991D5C">
        <w:rPr>
          <w:b/>
          <w:u w:val="single"/>
        </w:rPr>
        <w:t>Purpose of Policy</w:t>
      </w:r>
    </w:p>
    <w:p w14:paraId="3890CE93" w14:textId="77777777" w:rsidR="00991D5C" w:rsidRPr="00991D5C" w:rsidRDefault="00991D5C" w:rsidP="00991D5C">
      <w:pPr>
        <w:pStyle w:val="ListParagraph"/>
        <w:numPr>
          <w:ilvl w:val="0"/>
          <w:numId w:val="24"/>
        </w:numPr>
        <w:spacing w:line="360" w:lineRule="auto"/>
        <w:jc w:val="both"/>
        <w:rPr>
          <w:b/>
          <w:u w:val="single"/>
        </w:rPr>
      </w:pPr>
      <w:r>
        <w:t xml:space="preserve">Equal rights policy aims to support gender equality in </w:t>
      </w:r>
      <w:r>
        <w:t xml:space="preserve">all disciplines </w:t>
      </w:r>
      <w:r>
        <w:t xml:space="preserve">and equal opportunities for staff to develop and mature in their work. </w:t>
      </w:r>
    </w:p>
    <w:p w14:paraId="5557F7B9" w14:textId="77777777" w:rsidR="00991D5C" w:rsidRPr="00991D5C" w:rsidRDefault="00991D5C" w:rsidP="00991D5C">
      <w:pPr>
        <w:pStyle w:val="ListParagraph"/>
        <w:spacing w:line="360" w:lineRule="auto"/>
        <w:ind w:left="360"/>
        <w:jc w:val="both"/>
        <w:rPr>
          <w:b/>
          <w:u w:val="single"/>
        </w:rPr>
      </w:pPr>
    </w:p>
    <w:p w14:paraId="55869606" w14:textId="5C88C2D0" w:rsidR="00991D5C" w:rsidRPr="00991D5C" w:rsidRDefault="00991D5C" w:rsidP="00991D5C">
      <w:pPr>
        <w:pStyle w:val="ListParagraph"/>
        <w:spacing w:line="360" w:lineRule="auto"/>
        <w:ind w:left="360"/>
        <w:jc w:val="both"/>
        <w:rPr>
          <w:b/>
          <w:u w:val="single"/>
        </w:rPr>
      </w:pPr>
      <w:r>
        <w:rPr>
          <w:b/>
          <w:u w:val="single"/>
        </w:rPr>
        <w:t>Detailed Policy Statement</w:t>
      </w:r>
    </w:p>
    <w:p w14:paraId="22C76800" w14:textId="76A00E20" w:rsidR="00991D5C" w:rsidRDefault="00991D5C" w:rsidP="00991D5C">
      <w:pPr>
        <w:pStyle w:val="ListParagraph"/>
        <w:numPr>
          <w:ilvl w:val="0"/>
          <w:numId w:val="24"/>
        </w:numPr>
        <w:spacing w:line="360" w:lineRule="auto"/>
        <w:jc w:val="both"/>
      </w:pPr>
      <w:r w:rsidRPr="00991D5C">
        <w:t xml:space="preserve">It applies to, </w:t>
      </w:r>
      <w:r>
        <w:t xml:space="preserve">the </w:t>
      </w:r>
      <w:r w:rsidRPr="00991D5C">
        <w:t xml:space="preserve">Equal rights policy </w:t>
      </w:r>
      <w:r>
        <w:t xml:space="preserve">and </w:t>
      </w:r>
      <w:r w:rsidRPr="00991D5C">
        <w:t>aims to support gender equality in business and equal opportunities for staff to develop and mature in the</w:t>
      </w:r>
      <w:r>
        <w:t xml:space="preserve">ir work. It applies to, among </w:t>
      </w:r>
      <w:r w:rsidRPr="00991D5C">
        <w:t>others, education,</w:t>
      </w:r>
      <w:r>
        <w:t xml:space="preserve"> the right to work,</w:t>
      </w:r>
      <w:r w:rsidRPr="00991D5C">
        <w:t xml:space="preserve"> and compensation for comparable jobs.</w:t>
      </w:r>
    </w:p>
    <w:p w14:paraId="2913C7D7" w14:textId="6A936EA7" w:rsidR="00991D5C" w:rsidRDefault="00991D5C" w:rsidP="00991D5C">
      <w:pPr>
        <w:pStyle w:val="ListParagraph"/>
        <w:spacing w:line="360" w:lineRule="auto"/>
        <w:ind w:left="360"/>
      </w:pPr>
      <w:r>
        <w:t xml:space="preserve">Equal rights </w:t>
      </w:r>
      <w:r>
        <w:t>are</w:t>
      </w:r>
      <w:r>
        <w:t xml:space="preserve"> the requirement and need of </w:t>
      </w:r>
      <w:r>
        <w:t>everyone</w:t>
      </w:r>
      <w:r>
        <w:t xml:space="preserve"> to get maximum output from </w:t>
      </w:r>
      <w:r>
        <w:t>a human resource</w:t>
      </w:r>
      <w:r>
        <w:t xml:space="preserve"> which has a direct impact on university growth. Concerted and persistent efforts are required to address these social issues which have already taken a start and </w:t>
      </w:r>
      <w:r>
        <w:t xml:space="preserve">are </w:t>
      </w:r>
      <w:r>
        <w:t>expected to improve in the decades to come.</w:t>
      </w:r>
    </w:p>
    <w:p w14:paraId="3508F813" w14:textId="77777777" w:rsidR="008D4F4A" w:rsidRDefault="008D4F4A" w:rsidP="00991D5C">
      <w:pPr>
        <w:pStyle w:val="ListParagraph"/>
        <w:spacing w:line="360" w:lineRule="auto"/>
        <w:ind w:left="360"/>
      </w:pPr>
    </w:p>
    <w:p w14:paraId="0891F7AA" w14:textId="473B8B29" w:rsidR="00991D5C" w:rsidRDefault="00991D5C" w:rsidP="00991D5C">
      <w:pPr>
        <w:pStyle w:val="ListParagraph"/>
        <w:spacing w:line="360" w:lineRule="auto"/>
        <w:ind w:left="360"/>
        <w:rPr>
          <w:b/>
          <w:u w:val="single"/>
        </w:rPr>
      </w:pPr>
      <w:r w:rsidRPr="00991D5C">
        <w:rPr>
          <w:b/>
          <w:u w:val="single"/>
        </w:rPr>
        <w:t>Policy Authority</w:t>
      </w:r>
      <w:bookmarkStart w:id="0" w:name="_GoBack"/>
      <w:bookmarkEnd w:id="0"/>
    </w:p>
    <w:p w14:paraId="1861D84D" w14:textId="79F7285E" w:rsidR="00991D5C" w:rsidRDefault="00991D5C" w:rsidP="00991D5C">
      <w:pPr>
        <w:pStyle w:val="ListParagraph"/>
        <w:numPr>
          <w:ilvl w:val="0"/>
          <w:numId w:val="24"/>
        </w:numPr>
        <w:spacing w:line="360" w:lineRule="auto"/>
      </w:pPr>
      <w:r w:rsidRPr="00991D5C">
        <w:t>A&amp; S Directorate</w:t>
      </w:r>
    </w:p>
    <w:p w14:paraId="19D4A1E0" w14:textId="1C3A25D7" w:rsidR="00991D5C" w:rsidRDefault="00991D5C" w:rsidP="00991D5C">
      <w:pPr>
        <w:spacing w:line="360" w:lineRule="auto"/>
      </w:pPr>
    </w:p>
    <w:p w14:paraId="7DCA66EB" w14:textId="3B73CBDB" w:rsidR="00991D5C" w:rsidRDefault="00991D5C" w:rsidP="00991D5C">
      <w:pPr>
        <w:spacing w:line="360" w:lineRule="auto"/>
      </w:pPr>
    </w:p>
    <w:p w14:paraId="646069B9" w14:textId="77777777" w:rsidR="00991D5C" w:rsidRDefault="00991D5C" w:rsidP="00991D5C">
      <w:pPr>
        <w:spacing w:line="360" w:lineRule="auto"/>
      </w:pPr>
    </w:p>
    <w:p w14:paraId="4B6AE552" w14:textId="77777777" w:rsidR="00991D5C" w:rsidRDefault="00991D5C" w:rsidP="009F10F1">
      <w:pPr>
        <w:pStyle w:val="ListParagraph"/>
        <w:spacing w:after="160" w:line="360" w:lineRule="auto"/>
        <w:ind w:left="360"/>
        <w:rPr>
          <w:b/>
          <w:u w:val="single"/>
        </w:rPr>
      </w:pPr>
    </w:p>
    <w:p w14:paraId="61EED1F0" w14:textId="77777777" w:rsidR="00991D5C" w:rsidRDefault="00991D5C" w:rsidP="009F10F1">
      <w:pPr>
        <w:pStyle w:val="ListParagraph"/>
        <w:spacing w:after="160" w:line="360" w:lineRule="auto"/>
        <w:ind w:left="360"/>
        <w:rPr>
          <w:b/>
          <w:u w:val="single"/>
        </w:rPr>
      </w:pPr>
    </w:p>
    <w:p w14:paraId="6DB37BEA" w14:textId="7526F75B" w:rsidR="00991D5C" w:rsidRDefault="00991D5C" w:rsidP="00991D5C">
      <w:pPr>
        <w:pStyle w:val="ListParagraph"/>
        <w:spacing w:after="160" w:line="360" w:lineRule="auto"/>
        <w:ind w:left="360"/>
      </w:pPr>
      <w:r>
        <w:rPr>
          <w:b/>
          <w:u w:val="single"/>
        </w:rPr>
        <w:t xml:space="preserve">Implementation </w:t>
      </w:r>
      <w:r w:rsidR="001C775C">
        <w:rPr>
          <w:b/>
          <w:u w:val="single"/>
        </w:rPr>
        <w:t>Procedures</w:t>
      </w:r>
      <w:r w:rsidR="001C775C">
        <w:t>.</w:t>
      </w:r>
    </w:p>
    <w:p w14:paraId="4473AA17" w14:textId="67A57E07" w:rsidR="000F09EA" w:rsidRDefault="00145B71" w:rsidP="00991D5C">
      <w:pPr>
        <w:pStyle w:val="ListParagraph"/>
        <w:numPr>
          <w:ilvl w:val="0"/>
          <w:numId w:val="24"/>
        </w:numPr>
        <w:spacing w:line="360" w:lineRule="auto"/>
      </w:pPr>
      <w:r>
        <w:t xml:space="preserve">Following is ensured to provide equal </w:t>
      </w:r>
      <w:r w:rsidR="00991D5C">
        <w:t>rights: -</w:t>
      </w:r>
    </w:p>
    <w:p w14:paraId="1025CDDD" w14:textId="5E48D3E3" w:rsidR="00145B71" w:rsidRDefault="00145B71" w:rsidP="009F10F1">
      <w:pPr>
        <w:pStyle w:val="ListParagraph"/>
        <w:spacing w:after="160" w:line="360" w:lineRule="auto"/>
        <w:ind w:left="1440" w:hanging="720"/>
        <w:jc w:val="both"/>
      </w:pPr>
      <w:r>
        <w:t>a.</w:t>
      </w:r>
      <w:r>
        <w:tab/>
        <w:t xml:space="preserve">All visiting faculty </w:t>
      </w:r>
      <w:r w:rsidR="00DD3A4D">
        <w:t xml:space="preserve">and </w:t>
      </w:r>
      <w:r>
        <w:t xml:space="preserve">workers are treated equally while providing them with all facilities </w:t>
      </w:r>
      <w:r w:rsidR="00DD3A4D">
        <w:t>that</w:t>
      </w:r>
      <w:r>
        <w:t xml:space="preserve"> regular workers </w:t>
      </w:r>
      <w:r w:rsidR="00DD3A4D">
        <w:t>are</w:t>
      </w:r>
      <w:r>
        <w:t xml:space="preserve"> provided.</w:t>
      </w:r>
    </w:p>
    <w:p w14:paraId="43B6A073" w14:textId="3A3D056D" w:rsidR="00145B71" w:rsidRDefault="00145B71" w:rsidP="009F10F1">
      <w:pPr>
        <w:pStyle w:val="ListParagraph"/>
        <w:spacing w:after="160" w:line="360" w:lineRule="auto"/>
        <w:ind w:left="1440" w:hanging="720"/>
        <w:jc w:val="both"/>
      </w:pPr>
      <w:r>
        <w:t>b.</w:t>
      </w:r>
      <w:r>
        <w:tab/>
        <w:t xml:space="preserve">Special concern is shown on the employment hours and workers are not </w:t>
      </w:r>
      <w:r w:rsidR="00DD3A4D">
        <w:t>overstretched</w:t>
      </w:r>
      <w:r>
        <w:t>.</w:t>
      </w:r>
    </w:p>
    <w:p w14:paraId="413750B4" w14:textId="1AA7162C" w:rsidR="00145B71" w:rsidRDefault="00145B71" w:rsidP="009F10F1">
      <w:pPr>
        <w:pStyle w:val="ListParagraph"/>
        <w:spacing w:after="160" w:line="360" w:lineRule="auto"/>
        <w:ind w:left="1440" w:hanging="720"/>
        <w:jc w:val="both"/>
      </w:pPr>
      <w:r>
        <w:t>c.</w:t>
      </w:r>
      <w:r>
        <w:tab/>
        <w:t>Equivalent salaries are offered with no discrimination.</w:t>
      </w:r>
    </w:p>
    <w:p w14:paraId="170A48CA" w14:textId="2CD58468" w:rsidR="00145B71" w:rsidRDefault="00145B71" w:rsidP="009F10F1">
      <w:pPr>
        <w:pStyle w:val="ListParagraph"/>
        <w:spacing w:after="160" w:line="360" w:lineRule="auto"/>
        <w:ind w:left="1440" w:hanging="720"/>
        <w:jc w:val="both"/>
      </w:pPr>
      <w:r>
        <w:t>d.</w:t>
      </w:r>
      <w:r>
        <w:tab/>
        <w:t>Employment timings are adjusted as per weather conditions, workers are not employed during extreme hot or cold temperatures.</w:t>
      </w:r>
    </w:p>
    <w:p w14:paraId="16455456" w14:textId="5244D216" w:rsidR="00145B71" w:rsidRDefault="00145B71" w:rsidP="009F10F1">
      <w:pPr>
        <w:pStyle w:val="ListParagraph"/>
        <w:spacing w:after="160" w:line="360" w:lineRule="auto"/>
        <w:ind w:left="1440" w:hanging="720"/>
        <w:jc w:val="both"/>
      </w:pPr>
      <w:r>
        <w:t>e.</w:t>
      </w:r>
      <w:r>
        <w:tab/>
        <w:t xml:space="preserve">Dedicated medical facility with </w:t>
      </w:r>
      <w:r w:rsidR="00DD3A4D">
        <w:t xml:space="preserve">an </w:t>
      </w:r>
      <w:r>
        <w:t>ambulance is provided during employment hours as SOP.</w:t>
      </w:r>
    </w:p>
    <w:p w14:paraId="78074E4C" w14:textId="760B72E1" w:rsidR="00145B71" w:rsidRDefault="00145B71" w:rsidP="009F10F1">
      <w:pPr>
        <w:pStyle w:val="ListParagraph"/>
        <w:spacing w:after="160" w:line="360" w:lineRule="auto"/>
        <w:ind w:left="1440" w:hanging="720"/>
        <w:jc w:val="both"/>
      </w:pPr>
      <w:r>
        <w:t>f.</w:t>
      </w:r>
      <w:r>
        <w:tab/>
        <w:t>Female workers are generally given soft duties with adequate security.</w:t>
      </w:r>
    </w:p>
    <w:p w14:paraId="304305FE" w14:textId="50C0894A" w:rsidR="00145B71" w:rsidRDefault="00145B71" w:rsidP="009F10F1">
      <w:pPr>
        <w:pStyle w:val="ListParagraph"/>
        <w:spacing w:after="160" w:line="360" w:lineRule="auto"/>
        <w:ind w:left="1440" w:hanging="720"/>
        <w:jc w:val="both"/>
      </w:pPr>
      <w:r>
        <w:t>g.</w:t>
      </w:r>
      <w:r>
        <w:tab/>
        <w:t>Whenever Air University workers are sublet to some other university or department for official duties, all desired protocols are ensured by the Administration and HR Departments.</w:t>
      </w:r>
    </w:p>
    <w:p w14:paraId="055FC204" w14:textId="02CC0692" w:rsidR="00145B71" w:rsidRDefault="00145B71" w:rsidP="009F10F1">
      <w:pPr>
        <w:pStyle w:val="ListParagraph"/>
        <w:spacing w:after="160" w:line="360" w:lineRule="auto"/>
        <w:ind w:left="1440" w:hanging="720"/>
        <w:jc w:val="both"/>
      </w:pPr>
      <w:r>
        <w:t>h.</w:t>
      </w:r>
      <w:r>
        <w:tab/>
        <w:t xml:space="preserve">A temporary MOU is signed bilaterally for </w:t>
      </w:r>
      <w:r w:rsidR="00DD3A4D">
        <w:t xml:space="preserve">the </w:t>
      </w:r>
      <w:r>
        <w:t xml:space="preserve">employment of workers well </w:t>
      </w:r>
      <w:r w:rsidR="00BC1C0C">
        <w:t>within</w:t>
      </w:r>
      <w:r>
        <w:t xml:space="preserve"> the policy.</w:t>
      </w:r>
    </w:p>
    <w:p w14:paraId="7B6F08B8" w14:textId="07AFEBB5" w:rsidR="009F10F1" w:rsidRPr="000F09EA" w:rsidRDefault="000F09EA" w:rsidP="009F10F1">
      <w:pPr>
        <w:spacing w:line="360" w:lineRule="auto"/>
        <w:rPr>
          <w:b/>
          <w:u w:val="single"/>
        </w:rPr>
      </w:pPr>
      <w:r w:rsidRPr="000F09EA">
        <w:rPr>
          <w:b/>
          <w:u w:val="single"/>
        </w:rPr>
        <w:t>Third party Guidelines</w:t>
      </w:r>
    </w:p>
    <w:p w14:paraId="776D93A4" w14:textId="2D7A3DDF" w:rsidR="000F09EA" w:rsidRDefault="000F09EA" w:rsidP="00991D5C">
      <w:pPr>
        <w:pStyle w:val="ListParagraph"/>
        <w:numPr>
          <w:ilvl w:val="0"/>
          <w:numId w:val="24"/>
        </w:numPr>
        <w:spacing w:line="360" w:lineRule="auto"/>
        <w:jc w:val="both"/>
      </w:pPr>
      <w:r>
        <w:t xml:space="preserve">The concept of equivalent rights will be well understood well before the arrival of human resource and policy parameters will be well addressed while handling them. The user department must be mindful of the work timings, official needs and administrative support required. These facilities are to be in place well before time to </w:t>
      </w:r>
      <w:r w:rsidR="00C81A98">
        <w:t>utilize</w:t>
      </w:r>
      <w:r>
        <w:t xml:space="preserve"> the best out of the workers. Any last time confusion will result in loss of time. </w:t>
      </w:r>
    </w:p>
    <w:p w14:paraId="1CD961BC" w14:textId="159C2F5E" w:rsidR="00654FD4" w:rsidRDefault="000F09EA" w:rsidP="00991D5C">
      <w:pPr>
        <w:pStyle w:val="ListParagraph"/>
        <w:numPr>
          <w:ilvl w:val="0"/>
          <w:numId w:val="24"/>
        </w:numPr>
        <w:spacing w:line="360" w:lineRule="auto"/>
      </w:pPr>
      <w:r>
        <w:t xml:space="preserve">Gender equality along with racial </w:t>
      </w:r>
      <w:r w:rsidR="009F10F1">
        <w:t xml:space="preserve">equality, minorities and other religious and ethnic groups </w:t>
      </w:r>
      <w:r>
        <w:t xml:space="preserve">must be </w:t>
      </w:r>
      <w:r w:rsidR="009F10F1">
        <w:t xml:space="preserve">treated under same policy. </w:t>
      </w:r>
      <w:r>
        <w:t>Any complaints</w:t>
      </w:r>
      <w:r w:rsidR="009F10F1">
        <w:t xml:space="preserve"> related to equal rights </w:t>
      </w:r>
      <w:r>
        <w:t>must be taken very seriously and positively</w:t>
      </w:r>
      <w:r w:rsidR="009F10F1">
        <w:t xml:space="preserve"> for amicable solutions</w:t>
      </w:r>
      <w:r>
        <w:t xml:space="preserve">. </w:t>
      </w:r>
    </w:p>
    <w:p w14:paraId="3FB09559" w14:textId="77777777" w:rsidR="009F10F1" w:rsidRDefault="009F10F1" w:rsidP="009F10F1">
      <w:pPr>
        <w:spacing w:line="360" w:lineRule="auto"/>
      </w:pPr>
    </w:p>
    <w:p w14:paraId="779792FF" w14:textId="77777777" w:rsidR="00BC1C0C" w:rsidRDefault="00BC1C0C" w:rsidP="009F10F1">
      <w:pPr>
        <w:spacing w:after="0" w:line="360" w:lineRule="auto"/>
        <w:ind w:left="5040" w:firstLine="720"/>
        <w:rPr>
          <w:b/>
        </w:rPr>
      </w:pPr>
    </w:p>
    <w:p w14:paraId="4599917D" w14:textId="77777777" w:rsidR="008D4F4A" w:rsidRDefault="008D4F4A" w:rsidP="009F10F1">
      <w:pPr>
        <w:spacing w:after="0" w:line="360" w:lineRule="auto"/>
        <w:ind w:left="5040" w:firstLine="720"/>
        <w:rPr>
          <w:b/>
        </w:rPr>
      </w:pPr>
    </w:p>
    <w:p w14:paraId="75AA53E9" w14:textId="77777777" w:rsidR="008D4F4A" w:rsidRDefault="008D4F4A" w:rsidP="009F10F1">
      <w:pPr>
        <w:spacing w:after="0" w:line="360" w:lineRule="auto"/>
        <w:ind w:left="5040" w:firstLine="720"/>
        <w:rPr>
          <w:b/>
        </w:rPr>
      </w:pPr>
    </w:p>
    <w:p w14:paraId="50A99869" w14:textId="77777777" w:rsidR="008D4F4A" w:rsidRDefault="008D4F4A" w:rsidP="009F10F1">
      <w:pPr>
        <w:spacing w:after="0" w:line="360" w:lineRule="auto"/>
        <w:ind w:left="5040" w:firstLine="720"/>
        <w:rPr>
          <w:b/>
        </w:rPr>
      </w:pPr>
    </w:p>
    <w:p w14:paraId="23210081" w14:textId="792D0F1C" w:rsidR="00BC1C0C" w:rsidRPr="00421FF7" w:rsidRDefault="00BC1C0C" w:rsidP="009F10F1">
      <w:pPr>
        <w:spacing w:after="0" w:line="360" w:lineRule="auto"/>
        <w:ind w:left="5040" w:firstLine="720"/>
        <w:rPr>
          <w:b/>
        </w:rPr>
      </w:pPr>
      <w:r w:rsidRPr="00421FF7">
        <w:rPr>
          <w:b/>
        </w:rPr>
        <w:t xml:space="preserve">(Abdul </w:t>
      </w:r>
      <w:proofErr w:type="spellStart"/>
      <w:r w:rsidRPr="00421FF7">
        <w:rPr>
          <w:b/>
        </w:rPr>
        <w:t>Hayee</w:t>
      </w:r>
      <w:proofErr w:type="spellEnd"/>
      <w:r w:rsidRPr="00421FF7">
        <w:rPr>
          <w:b/>
        </w:rPr>
        <w:t>)</w:t>
      </w:r>
    </w:p>
    <w:p w14:paraId="441D172D" w14:textId="77777777" w:rsidR="00BC1C0C" w:rsidRDefault="00BC1C0C" w:rsidP="009F10F1">
      <w:pPr>
        <w:spacing w:after="0" w:line="360" w:lineRule="auto"/>
        <w:ind w:left="5040" w:firstLine="720"/>
      </w:pPr>
      <w:r>
        <w:t>Air Commodore Retired</w:t>
      </w:r>
    </w:p>
    <w:p w14:paraId="2B0EE9AC" w14:textId="77777777" w:rsidR="00BC1C0C" w:rsidRDefault="00BC1C0C" w:rsidP="009F10F1">
      <w:pPr>
        <w:spacing w:after="0" w:line="360" w:lineRule="auto"/>
        <w:ind w:left="5040" w:firstLine="720"/>
      </w:pPr>
      <w:r>
        <w:t>Director A &amp; S</w:t>
      </w:r>
    </w:p>
    <w:p w14:paraId="76273A88" w14:textId="77777777" w:rsidR="00BC1C0C" w:rsidRPr="00EA3C1E" w:rsidRDefault="00BC1C0C" w:rsidP="009F10F1">
      <w:pPr>
        <w:spacing w:after="0" w:line="360" w:lineRule="auto"/>
        <w:ind w:left="5040" w:firstLine="720"/>
      </w:pPr>
      <w:r>
        <w:t>Air University, Islamabad</w:t>
      </w:r>
    </w:p>
    <w:p w14:paraId="000E3330" w14:textId="77777777" w:rsidR="00CF1A09" w:rsidRDefault="00CF1A09" w:rsidP="009F10F1">
      <w:pPr>
        <w:spacing w:line="360" w:lineRule="auto"/>
        <w:jc w:val="center"/>
        <w:rPr>
          <w:b/>
          <w:u w:val="single"/>
        </w:rPr>
      </w:pPr>
    </w:p>
    <w:p w14:paraId="224D70BE" w14:textId="77777777" w:rsidR="00CF1A09" w:rsidRDefault="00CF1A09" w:rsidP="009F10F1">
      <w:pPr>
        <w:spacing w:line="360" w:lineRule="auto"/>
        <w:jc w:val="center"/>
        <w:rPr>
          <w:b/>
          <w:u w:val="single"/>
        </w:rPr>
      </w:pPr>
    </w:p>
    <w:p w14:paraId="3C11AD03" w14:textId="30BD23ED" w:rsidR="007200DA" w:rsidRDefault="007200DA" w:rsidP="009F10F1">
      <w:pPr>
        <w:spacing w:after="0" w:line="360" w:lineRule="auto"/>
        <w:ind w:left="1440" w:hanging="720"/>
        <w:jc w:val="center"/>
        <w:rPr>
          <w:b/>
          <w:u w:val="single"/>
        </w:rPr>
      </w:pPr>
    </w:p>
    <w:p w14:paraId="58A858F4" w14:textId="77777777" w:rsidR="008E5074" w:rsidRDefault="008E5074" w:rsidP="009F10F1">
      <w:pPr>
        <w:spacing w:line="360" w:lineRule="auto"/>
        <w:jc w:val="center"/>
        <w:rPr>
          <w:b/>
          <w:u w:val="single"/>
        </w:rPr>
      </w:pPr>
    </w:p>
    <w:p w14:paraId="6C5D6CE2" w14:textId="77777777" w:rsidR="00C90F82" w:rsidRPr="009D082E" w:rsidRDefault="00C90F82" w:rsidP="009F10F1">
      <w:pPr>
        <w:spacing w:after="0" w:line="360" w:lineRule="auto"/>
        <w:ind w:left="1440" w:hanging="720"/>
        <w:jc w:val="right"/>
      </w:pPr>
    </w:p>
    <w:sectPr w:rsidR="00C90F82" w:rsidRPr="009D082E" w:rsidSect="000E727E">
      <w:headerReference w:type="default" r:id="rId9"/>
      <w:footerReference w:type="default" r:id="rId10"/>
      <w:pgSz w:w="11909" w:h="16834" w:code="9"/>
      <w:pgMar w:top="1296" w:right="1152" w:bottom="2016" w:left="172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E1290" w14:textId="77777777" w:rsidR="0025703F" w:rsidRDefault="0025703F" w:rsidP="00606FAB">
      <w:pPr>
        <w:spacing w:after="0" w:line="240" w:lineRule="auto"/>
      </w:pPr>
      <w:r>
        <w:separator/>
      </w:r>
    </w:p>
  </w:endnote>
  <w:endnote w:type="continuationSeparator" w:id="0">
    <w:p w14:paraId="5571061F" w14:textId="77777777" w:rsidR="0025703F" w:rsidRDefault="0025703F" w:rsidP="006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5"/>
      <w:gridCol w:w="4069"/>
      <w:gridCol w:w="1640"/>
      <w:gridCol w:w="1935"/>
    </w:tblGrid>
    <w:tr w:rsidR="000E727E" w14:paraId="49607879" w14:textId="77777777" w:rsidTr="000E727E">
      <w:tc>
        <w:tcPr>
          <w:tcW w:w="1413" w:type="dxa"/>
          <w:tcBorders>
            <w:top w:val="single" w:sz="4" w:space="0" w:color="auto"/>
            <w:left w:val="single" w:sz="4" w:space="0" w:color="auto"/>
            <w:bottom w:val="single" w:sz="4" w:space="0" w:color="auto"/>
            <w:right w:val="single" w:sz="4" w:space="0" w:color="auto"/>
          </w:tcBorders>
          <w:hideMark/>
        </w:tcPr>
        <w:p w14:paraId="347BAA60" w14:textId="77777777" w:rsidR="000E727E" w:rsidRPr="00491AD9" w:rsidRDefault="000E727E" w:rsidP="000E727E">
          <w:pPr>
            <w:jc w:val="center"/>
          </w:pPr>
          <w:r w:rsidRPr="00491AD9">
            <w:t>OPI</w:t>
          </w:r>
        </w:p>
      </w:tc>
      <w:tc>
        <w:tcPr>
          <w:tcW w:w="4252" w:type="dxa"/>
          <w:tcBorders>
            <w:top w:val="single" w:sz="4" w:space="0" w:color="auto"/>
            <w:left w:val="single" w:sz="4" w:space="0" w:color="auto"/>
            <w:bottom w:val="single" w:sz="4" w:space="0" w:color="auto"/>
            <w:right w:val="single" w:sz="4" w:space="0" w:color="auto"/>
          </w:tcBorders>
          <w:hideMark/>
        </w:tcPr>
        <w:p w14:paraId="0743F128" w14:textId="77777777" w:rsidR="000E727E" w:rsidRPr="00491AD9" w:rsidRDefault="000E727E" w:rsidP="000E727E">
          <w:pPr>
            <w:jc w:val="center"/>
          </w:pPr>
          <w:r w:rsidRPr="00491AD9">
            <w:t>Date of Applicability / Issue</w:t>
          </w:r>
        </w:p>
      </w:tc>
      <w:tc>
        <w:tcPr>
          <w:tcW w:w="1701" w:type="dxa"/>
          <w:tcBorders>
            <w:top w:val="single" w:sz="4" w:space="0" w:color="auto"/>
            <w:left w:val="single" w:sz="4" w:space="0" w:color="auto"/>
            <w:bottom w:val="single" w:sz="4" w:space="0" w:color="auto"/>
            <w:right w:val="single" w:sz="4" w:space="0" w:color="auto"/>
          </w:tcBorders>
          <w:hideMark/>
        </w:tcPr>
        <w:p w14:paraId="54873B8F" w14:textId="77777777" w:rsidR="000E727E" w:rsidRPr="00491AD9" w:rsidRDefault="000E727E" w:rsidP="000E727E">
          <w:pPr>
            <w:jc w:val="center"/>
          </w:pPr>
          <w:r w:rsidRPr="00491AD9">
            <w:t>Page No</w:t>
          </w:r>
        </w:p>
      </w:tc>
      <w:tc>
        <w:tcPr>
          <w:tcW w:w="1984" w:type="dxa"/>
          <w:tcBorders>
            <w:top w:val="single" w:sz="4" w:space="0" w:color="auto"/>
            <w:left w:val="single" w:sz="4" w:space="0" w:color="auto"/>
            <w:bottom w:val="single" w:sz="4" w:space="0" w:color="auto"/>
            <w:right w:val="single" w:sz="4" w:space="0" w:color="auto"/>
          </w:tcBorders>
          <w:hideMark/>
        </w:tcPr>
        <w:p w14:paraId="6304C758" w14:textId="77777777" w:rsidR="000E727E" w:rsidRPr="00491AD9" w:rsidRDefault="000E727E" w:rsidP="000E727E">
          <w:pPr>
            <w:jc w:val="center"/>
          </w:pPr>
          <w:r w:rsidRPr="00491AD9">
            <w:t>Signature</w:t>
          </w:r>
        </w:p>
      </w:tc>
    </w:tr>
    <w:tr w:rsidR="000E727E" w14:paraId="5BA8E41B" w14:textId="77777777" w:rsidTr="000E727E">
      <w:trPr>
        <w:trHeight w:val="558"/>
      </w:trPr>
      <w:tc>
        <w:tcPr>
          <w:tcW w:w="1413" w:type="dxa"/>
          <w:tcBorders>
            <w:top w:val="single" w:sz="4" w:space="0" w:color="auto"/>
            <w:left w:val="single" w:sz="4" w:space="0" w:color="auto"/>
            <w:bottom w:val="single" w:sz="4" w:space="0" w:color="auto"/>
            <w:right w:val="single" w:sz="4" w:space="0" w:color="auto"/>
          </w:tcBorders>
          <w:vAlign w:val="center"/>
          <w:hideMark/>
        </w:tcPr>
        <w:p w14:paraId="14FA9D51" w14:textId="7BABBF0C" w:rsidR="000E727E" w:rsidRPr="00491AD9" w:rsidRDefault="00491AD9" w:rsidP="000E727E">
          <w:pPr>
            <w:jc w:val="center"/>
          </w:pPr>
          <w:r w:rsidRPr="00491AD9">
            <w:t>A&amp;S</w:t>
          </w:r>
          <w:r w:rsidR="000E727E" w:rsidRPr="00491AD9">
            <w:t xml:space="preserve"> Office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71DA5B" w14:textId="77777777" w:rsidR="000E727E" w:rsidRPr="00491AD9" w:rsidRDefault="000E727E" w:rsidP="000E727E">
          <w:pPr>
            <w:jc w:val="center"/>
          </w:pPr>
          <w:r w:rsidRPr="00491AD9">
            <w:t>14 April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D2BC29" w14:textId="44E425A2" w:rsidR="000E727E" w:rsidRPr="00491AD9" w:rsidRDefault="000E727E" w:rsidP="000E727E">
          <w:pPr>
            <w:jc w:val="center"/>
          </w:pPr>
          <w:r w:rsidRPr="00491AD9">
            <w:fldChar w:fldCharType="begin"/>
          </w:r>
          <w:r w:rsidRPr="00491AD9">
            <w:instrText xml:space="preserve"> PAGE   \* MERGEFORMAT </w:instrText>
          </w:r>
          <w:r w:rsidRPr="00491AD9">
            <w:fldChar w:fldCharType="separate"/>
          </w:r>
          <w:r w:rsidR="008D4F4A">
            <w:rPr>
              <w:noProof/>
            </w:rPr>
            <w:t>4</w:t>
          </w:r>
          <w:r w:rsidRPr="00491AD9">
            <w:rPr>
              <w:noProof/>
            </w:rPr>
            <w:fldChar w:fldCharType="end"/>
          </w:r>
          <w:r w:rsidRPr="00491AD9">
            <w:t xml:space="preserve"> of </w:t>
          </w:r>
          <w:r w:rsidR="00654FD4">
            <w:t>1</w:t>
          </w:r>
        </w:p>
      </w:tc>
      <w:tc>
        <w:tcPr>
          <w:tcW w:w="1984" w:type="dxa"/>
          <w:tcBorders>
            <w:top w:val="single" w:sz="4" w:space="0" w:color="auto"/>
            <w:left w:val="single" w:sz="4" w:space="0" w:color="auto"/>
            <w:bottom w:val="single" w:sz="4" w:space="0" w:color="auto"/>
            <w:right w:val="single" w:sz="4" w:space="0" w:color="auto"/>
          </w:tcBorders>
          <w:vAlign w:val="center"/>
        </w:tcPr>
        <w:p w14:paraId="06894857" w14:textId="77777777" w:rsidR="000E727E" w:rsidRPr="00491AD9" w:rsidRDefault="000E727E" w:rsidP="000E727E">
          <w:pPr>
            <w:jc w:val="center"/>
          </w:pPr>
        </w:p>
      </w:tc>
    </w:tr>
  </w:tbl>
  <w:p w14:paraId="555AAD22" w14:textId="3582512F" w:rsidR="00606FAB" w:rsidRPr="00606FAB" w:rsidRDefault="00606FAB">
    <w:pPr>
      <w:pStyle w:val="Footer"/>
      <w:jc w:val="center"/>
    </w:pPr>
  </w:p>
  <w:p w14:paraId="6E274D9C" w14:textId="77777777" w:rsidR="00606FAB" w:rsidRDefault="0060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33302" w14:textId="77777777" w:rsidR="0025703F" w:rsidRDefault="0025703F" w:rsidP="00606FAB">
      <w:pPr>
        <w:spacing w:after="0" w:line="240" w:lineRule="auto"/>
      </w:pPr>
      <w:r>
        <w:separator/>
      </w:r>
    </w:p>
  </w:footnote>
  <w:footnote w:type="continuationSeparator" w:id="0">
    <w:p w14:paraId="296152EA" w14:textId="77777777" w:rsidR="0025703F" w:rsidRDefault="0025703F" w:rsidP="006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6540" w14:textId="7D654595" w:rsidR="00DD3A4D" w:rsidRDefault="00DD3A4D">
    <w:pPr>
      <w:pStyle w:val="Header"/>
    </w:pPr>
    <w:r>
      <w:rPr>
        <w:rFonts w:eastAsia="Calibri"/>
        <w:noProof/>
        <w:sz w:val="36"/>
        <w:szCs w:val="40"/>
      </w:rPr>
      <w:drawing>
        <wp:anchor distT="0" distB="0" distL="114300" distR="114300" simplePos="0" relativeHeight="251658240" behindDoc="1" locked="0" layoutInCell="1" allowOverlap="1" wp14:anchorId="303DBFCB" wp14:editId="66B525E5">
          <wp:simplePos x="0" y="0"/>
          <wp:positionH relativeFrom="column">
            <wp:posOffset>-513983</wp:posOffset>
          </wp:positionH>
          <wp:positionV relativeFrom="paragraph">
            <wp:posOffset>93215</wp:posOffset>
          </wp:positionV>
          <wp:extent cx="991870" cy="782198"/>
          <wp:effectExtent l="0" t="0" r="0" b="0"/>
          <wp:wrapTight wrapText="bothSides">
            <wp:wrapPolygon edited="0">
              <wp:start x="18254" y="0"/>
              <wp:lineTo x="7467" y="1579"/>
              <wp:lineTo x="4149" y="3685"/>
              <wp:lineTo x="4563" y="9475"/>
              <wp:lineTo x="1245" y="21056"/>
              <wp:lineTo x="19083" y="21056"/>
              <wp:lineTo x="19498" y="20003"/>
              <wp:lineTo x="18668" y="18424"/>
              <wp:lineTo x="18254" y="17898"/>
              <wp:lineTo x="19913" y="12107"/>
              <wp:lineTo x="20328" y="0"/>
              <wp:lineTo x="1825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870" cy="782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06424" w14:textId="77777777" w:rsidR="00DD3A4D" w:rsidRDefault="00DD3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A25"/>
    <w:multiLevelType w:val="hybridMultilevel"/>
    <w:tmpl w:val="514432B4"/>
    <w:lvl w:ilvl="0" w:tplc="ABFEDF7C">
      <w:start w:val="1"/>
      <w:numFmt w:val="lowerLetter"/>
      <w:lvlText w:val="(%1)"/>
      <w:lvlJc w:val="left"/>
      <w:pPr>
        <w:tabs>
          <w:tab w:val="num" w:pos="1440"/>
        </w:tabs>
        <w:ind w:left="720" w:firstLine="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2737B"/>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AF34C7"/>
    <w:multiLevelType w:val="hybridMultilevel"/>
    <w:tmpl w:val="16365584"/>
    <w:lvl w:ilvl="0" w:tplc="FC2CE3E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21F"/>
    <w:multiLevelType w:val="hybridMultilevel"/>
    <w:tmpl w:val="B668533A"/>
    <w:lvl w:ilvl="0" w:tplc="A8401812">
      <w:start w:val="1"/>
      <w:numFmt w:val="lowerLetter"/>
      <w:lvlText w:val="(%1)"/>
      <w:lvlJc w:val="left"/>
      <w:pPr>
        <w:tabs>
          <w:tab w:val="num" w:pos="1800"/>
        </w:tabs>
        <w:ind w:left="1080" w:firstLine="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77790D"/>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2D863F5"/>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7D648D"/>
    <w:multiLevelType w:val="hybridMultilevel"/>
    <w:tmpl w:val="98B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D38BE"/>
    <w:multiLevelType w:val="hybridMultilevel"/>
    <w:tmpl w:val="B668533A"/>
    <w:lvl w:ilvl="0" w:tplc="FFFFFFFF">
      <w:start w:val="1"/>
      <w:numFmt w:val="lowerLetter"/>
      <w:lvlText w:val="(%1)"/>
      <w:lvlJc w:val="left"/>
      <w:pPr>
        <w:tabs>
          <w:tab w:val="num" w:pos="1440"/>
        </w:tabs>
        <w:ind w:left="72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E97997"/>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9581D0D"/>
    <w:multiLevelType w:val="hybridMultilevel"/>
    <w:tmpl w:val="F70E5814"/>
    <w:lvl w:ilvl="0" w:tplc="160E8A1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42783"/>
    <w:multiLevelType w:val="hybridMultilevel"/>
    <w:tmpl w:val="B978AFC0"/>
    <w:lvl w:ilvl="0" w:tplc="1B307B7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A94DF0"/>
    <w:multiLevelType w:val="hybridMultilevel"/>
    <w:tmpl w:val="71820C40"/>
    <w:lvl w:ilvl="0" w:tplc="40D491FC">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C455F"/>
    <w:multiLevelType w:val="hybridMultilevel"/>
    <w:tmpl w:val="A26442B4"/>
    <w:lvl w:ilvl="0" w:tplc="5D0C1562">
      <w:start w:val="1"/>
      <w:numFmt w:val="decimal"/>
      <w:lvlText w:val="%1."/>
      <w:lvlJc w:val="left"/>
      <w:pPr>
        <w:tabs>
          <w:tab w:val="num" w:pos="720"/>
        </w:tabs>
        <w:ind w:left="0" w:firstLine="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500E1"/>
    <w:multiLevelType w:val="hybridMultilevel"/>
    <w:tmpl w:val="7286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75660"/>
    <w:multiLevelType w:val="hybridMultilevel"/>
    <w:tmpl w:val="3F4E1D0E"/>
    <w:lvl w:ilvl="0" w:tplc="E596536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27779"/>
    <w:multiLevelType w:val="hybridMultilevel"/>
    <w:tmpl w:val="499899D6"/>
    <w:lvl w:ilvl="0" w:tplc="F816FCF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24618"/>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55193E"/>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79568C"/>
    <w:multiLevelType w:val="hybridMultilevel"/>
    <w:tmpl w:val="5FF478F4"/>
    <w:lvl w:ilvl="0" w:tplc="EBA4B6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49A1711"/>
    <w:multiLevelType w:val="hybridMultilevel"/>
    <w:tmpl w:val="E9C0155C"/>
    <w:lvl w:ilvl="0" w:tplc="C916EB5E">
      <w:start w:val="1"/>
      <w:numFmt w:val="lowerLetter"/>
      <w:lvlText w:val="%1."/>
      <w:lvlJc w:val="left"/>
      <w:pPr>
        <w:ind w:left="1800" w:hanging="360"/>
      </w:pPr>
      <w:rPr>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8D9772F"/>
    <w:multiLevelType w:val="hybridMultilevel"/>
    <w:tmpl w:val="36085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16B3F"/>
    <w:multiLevelType w:val="hybridMultilevel"/>
    <w:tmpl w:val="23422164"/>
    <w:lvl w:ilvl="0" w:tplc="7E68D36C">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3C6914"/>
    <w:multiLevelType w:val="hybridMultilevel"/>
    <w:tmpl w:val="CF163BB6"/>
    <w:lvl w:ilvl="0" w:tplc="24EE2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B21EE"/>
    <w:multiLevelType w:val="hybridMultilevel"/>
    <w:tmpl w:val="C56C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2"/>
  </w:num>
  <w:num w:numId="3">
    <w:abstractNumId w:val="13"/>
  </w:num>
  <w:num w:numId="4">
    <w:abstractNumId w:val="18"/>
  </w:num>
  <w:num w:numId="5">
    <w:abstractNumId w:val="14"/>
  </w:num>
  <w:num w:numId="6">
    <w:abstractNumId w:val="19"/>
  </w:num>
  <w:num w:numId="7">
    <w:abstractNumId w:val="20"/>
  </w:num>
  <w:num w:numId="8">
    <w:abstractNumId w:val="6"/>
  </w:num>
  <w:num w:numId="9">
    <w:abstractNumId w:val="10"/>
  </w:num>
  <w:num w:numId="10">
    <w:abstractNumId w:val="3"/>
  </w:num>
  <w:num w:numId="11">
    <w:abstractNumId w:val="21"/>
  </w:num>
  <w:num w:numId="12">
    <w:abstractNumId w:val="7"/>
  </w:num>
  <w:num w:numId="13">
    <w:abstractNumId w:val="16"/>
  </w:num>
  <w:num w:numId="14">
    <w:abstractNumId w:val="12"/>
  </w:num>
  <w:num w:numId="15">
    <w:abstractNumId w:val="0"/>
  </w:num>
  <w:num w:numId="16">
    <w:abstractNumId w:val="2"/>
  </w:num>
  <w:num w:numId="17">
    <w:abstractNumId w:val="15"/>
  </w:num>
  <w:num w:numId="18">
    <w:abstractNumId w:val="17"/>
  </w:num>
  <w:num w:numId="19">
    <w:abstractNumId w:val="8"/>
  </w:num>
  <w:num w:numId="20">
    <w:abstractNumId w:val="1"/>
  </w:num>
  <w:num w:numId="21">
    <w:abstractNumId w:val="4"/>
  </w:num>
  <w:num w:numId="22">
    <w:abstractNumId w:val="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0250A"/>
    <w:rsid w:val="00031333"/>
    <w:rsid w:val="00063245"/>
    <w:rsid w:val="00066F29"/>
    <w:rsid w:val="0007703A"/>
    <w:rsid w:val="00083F66"/>
    <w:rsid w:val="00097548"/>
    <w:rsid w:val="000A3280"/>
    <w:rsid w:val="000A502D"/>
    <w:rsid w:val="000C1071"/>
    <w:rsid w:val="000C61FE"/>
    <w:rsid w:val="000D0B94"/>
    <w:rsid w:val="000E27D9"/>
    <w:rsid w:val="000E727E"/>
    <w:rsid w:val="000F09EA"/>
    <w:rsid w:val="000F1F6D"/>
    <w:rsid w:val="000F4D3C"/>
    <w:rsid w:val="00141BA0"/>
    <w:rsid w:val="00144C6C"/>
    <w:rsid w:val="00145B71"/>
    <w:rsid w:val="00157D55"/>
    <w:rsid w:val="001713C0"/>
    <w:rsid w:val="00175A77"/>
    <w:rsid w:val="00187273"/>
    <w:rsid w:val="00187831"/>
    <w:rsid w:val="001A4492"/>
    <w:rsid w:val="001B4580"/>
    <w:rsid w:val="001C5D18"/>
    <w:rsid w:val="001C775C"/>
    <w:rsid w:val="001D0BD1"/>
    <w:rsid w:val="001D3E6F"/>
    <w:rsid w:val="001D79D0"/>
    <w:rsid w:val="001D7E8E"/>
    <w:rsid w:val="001F091F"/>
    <w:rsid w:val="001F2DC5"/>
    <w:rsid w:val="002433C1"/>
    <w:rsid w:val="00244174"/>
    <w:rsid w:val="00256460"/>
    <w:rsid w:val="0025703F"/>
    <w:rsid w:val="00271055"/>
    <w:rsid w:val="00281468"/>
    <w:rsid w:val="00291F44"/>
    <w:rsid w:val="002B6B47"/>
    <w:rsid w:val="002C2387"/>
    <w:rsid w:val="002D6F1E"/>
    <w:rsid w:val="002F2645"/>
    <w:rsid w:val="00314C0D"/>
    <w:rsid w:val="00332E1D"/>
    <w:rsid w:val="00347AEA"/>
    <w:rsid w:val="003550B0"/>
    <w:rsid w:val="003609C6"/>
    <w:rsid w:val="00367B95"/>
    <w:rsid w:val="00376660"/>
    <w:rsid w:val="00377943"/>
    <w:rsid w:val="0038658B"/>
    <w:rsid w:val="003971FD"/>
    <w:rsid w:val="003A4763"/>
    <w:rsid w:val="003B1FB9"/>
    <w:rsid w:val="003C2FB0"/>
    <w:rsid w:val="003F5F19"/>
    <w:rsid w:val="0040180B"/>
    <w:rsid w:val="00402BED"/>
    <w:rsid w:val="00411D81"/>
    <w:rsid w:val="00411D95"/>
    <w:rsid w:val="0041685C"/>
    <w:rsid w:val="00421FCE"/>
    <w:rsid w:val="00421FF7"/>
    <w:rsid w:val="004246F3"/>
    <w:rsid w:val="00452FE0"/>
    <w:rsid w:val="00453EDE"/>
    <w:rsid w:val="004620C4"/>
    <w:rsid w:val="00472B8F"/>
    <w:rsid w:val="00480306"/>
    <w:rsid w:val="00484996"/>
    <w:rsid w:val="00491AD9"/>
    <w:rsid w:val="00496812"/>
    <w:rsid w:val="004C096B"/>
    <w:rsid w:val="004C3A81"/>
    <w:rsid w:val="004C4CFD"/>
    <w:rsid w:val="004D1050"/>
    <w:rsid w:val="004D2C6F"/>
    <w:rsid w:val="00507E39"/>
    <w:rsid w:val="005115A5"/>
    <w:rsid w:val="0051537A"/>
    <w:rsid w:val="0052125A"/>
    <w:rsid w:val="00522D80"/>
    <w:rsid w:val="005410B6"/>
    <w:rsid w:val="005517EB"/>
    <w:rsid w:val="005710D9"/>
    <w:rsid w:val="00585D9E"/>
    <w:rsid w:val="005A24C8"/>
    <w:rsid w:val="005C2ABC"/>
    <w:rsid w:val="005C3440"/>
    <w:rsid w:val="005D72CD"/>
    <w:rsid w:val="005F796E"/>
    <w:rsid w:val="006003AD"/>
    <w:rsid w:val="00600F52"/>
    <w:rsid w:val="00605FAF"/>
    <w:rsid w:val="00606FAB"/>
    <w:rsid w:val="006245E0"/>
    <w:rsid w:val="00654FD4"/>
    <w:rsid w:val="00657161"/>
    <w:rsid w:val="00660D9F"/>
    <w:rsid w:val="00665E04"/>
    <w:rsid w:val="00675937"/>
    <w:rsid w:val="00677027"/>
    <w:rsid w:val="00682345"/>
    <w:rsid w:val="00686EDD"/>
    <w:rsid w:val="00691C49"/>
    <w:rsid w:val="00694EAE"/>
    <w:rsid w:val="006A4430"/>
    <w:rsid w:val="006A6712"/>
    <w:rsid w:val="006B259D"/>
    <w:rsid w:val="006B5A22"/>
    <w:rsid w:val="006C4C01"/>
    <w:rsid w:val="006D14B2"/>
    <w:rsid w:val="006D2478"/>
    <w:rsid w:val="006F294E"/>
    <w:rsid w:val="007200DA"/>
    <w:rsid w:val="0072081F"/>
    <w:rsid w:val="00733ACC"/>
    <w:rsid w:val="007426F6"/>
    <w:rsid w:val="007542FC"/>
    <w:rsid w:val="00754471"/>
    <w:rsid w:val="007620F3"/>
    <w:rsid w:val="0076497E"/>
    <w:rsid w:val="00773014"/>
    <w:rsid w:val="00775FC4"/>
    <w:rsid w:val="0079043A"/>
    <w:rsid w:val="0079619D"/>
    <w:rsid w:val="007A1145"/>
    <w:rsid w:val="007A614B"/>
    <w:rsid w:val="007B56DC"/>
    <w:rsid w:val="007F1594"/>
    <w:rsid w:val="007F3668"/>
    <w:rsid w:val="00810AF5"/>
    <w:rsid w:val="00824E5F"/>
    <w:rsid w:val="008263A3"/>
    <w:rsid w:val="0083366C"/>
    <w:rsid w:val="00841129"/>
    <w:rsid w:val="00844C1C"/>
    <w:rsid w:val="00845973"/>
    <w:rsid w:val="00851365"/>
    <w:rsid w:val="00852A76"/>
    <w:rsid w:val="00854962"/>
    <w:rsid w:val="00866490"/>
    <w:rsid w:val="00872505"/>
    <w:rsid w:val="00872AB0"/>
    <w:rsid w:val="00880C8E"/>
    <w:rsid w:val="0088244E"/>
    <w:rsid w:val="008837AB"/>
    <w:rsid w:val="0089060A"/>
    <w:rsid w:val="0089071A"/>
    <w:rsid w:val="008A0E72"/>
    <w:rsid w:val="008C085C"/>
    <w:rsid w:val="008C33B6"/>
    <w:rsid w:val="008C457D"/>
    <w:rsid w:val="008D4F4A"/>
    <w:rsid w:val="008D7E53"/>
    <w:rsid w:val="008E5074"/>
    <w:rsid w:val="009035C9"/>
    <w:rsid w:val="00914E12"/>
    <w:rsid w:val="00920C2C"/>
    <w:rsid w:val="00931941"/>
    <w:rsid w:val="00943E36"/>
    <w:rsid w:val="00976B41"/>
    <w:rsid w:val="0099008D"/>
    <w:rsid w:val="0099110B"/>
    <w:rsid w:val="00991D5C"/>
    <w:rsid w:val="00993E4D"/>
    <w:rsid w:val="00994398"/>
    <w:rsid w:val="009A2C02"/>
    <w:rsid w:val="009A5938"/>
    <w:rsid w:val="009C0312"/>
    <w:rsid w:val="009D082E"/>
    <w:rsid w:val="009E6ADF"/>
    <w:rsid w:val="009F10F1"/>
    <w:rsid w:val="00A14415"/>
    <w:rsid w:val="00A25B4B"/>
    <w:rsid w:val="00A544BA"/>
    <w:rsid w:val="00A6583C"/>
    <w:rsid w:val="00A65D34"/>
    <w:rsid w:val="00A6677F"/>
    <w:rsid w:val="00A92387"/>
    <w:rsid w:val="00A9580D"/>
    <w:rsid w:val="00AA26D8"/>
    <w:rsid w:val="00AB0391"/>
    <w:rsid w:val="00AC3891"/>
    <w:rsid w:val="00AD2798"/>
    <w:rsid w:val="00B02438"/>
    <w:rsid w:val="00B02956"/>
    <w:rsid w:val="00B038FF"/>
    <w:rsid w:val="00B13356"/>
    <w:rsid w:val="00B3562C"/>
    <w:rsid w:val="00B44A5F"/>
    <w:rsid w:val="00B521CB"/>
    <w:rsid w:val="00B67799"/>
    <w:rsid w:val="00B73E54"/>
    <w:rsid w:val="00B80AE9"/>
    <w:rsid w:val="00BA3007"/>
    <w:rsid w:val="00BA7382"/>
    <w:rsid w:val="00BB4C14"/>
    <w:rsid w:val="00BC1C0C"/>
    <w:rsid w:val="00BC2921"/>
    <w:rsid w:val="00BC4BDD"/>
    <w:rsid w:val="00BD3316"/>
    <w:rsid w:val="00BD7A4F"/>
    <w:rsid w:val="00BF6C49"/>
    <w:rsid w:val="00C05821"/>
    <w:rsid w:val="00C11437"/>
    <w:rsid w:val="00C11653"/>
    <w:rsid w:val="00C12F6B"/>
    <w:rsid w:val="00C21AD6"/>
    <w:rsid w:val="00C37FCB"/>
    <w:rsid w:val="00C47E7A"/>
    <w:rsid w:val="00C51776"/>
    <w:rsid w:val="00C639BB"/>
    <w:rsid w:val="00C81A98"/>
    <w:rsid w:val="00C86DAC"/>
    <w:rsid w:val="00C90F82"/>
    <w:rsid w:val="00C96549"/>
    <w:rsid w:val="00CB2462"/>
    <w:rsid w:val="00CC04E6"/>
    <w:rsid w:val="00CC0F82"/>
    <w:rsid w:val="00CC391D"/>
    <w:rsid w:val="00CF1A09"/>
    <w:rsid w:val="00D070D1"/>
    <w:rsid w:val="00D10034"/>
    <w:rsid w:val="00D2131E"/>
    <w:rsid w:val="00D338C1"/>
    <w:rsid w:val="00D51623"/>
    <w:rsid w:val="00D55CF6"/>
    <w:rsid w:val="00D81266"/>
    <w:rsid w:val="00D84EE2"/>
    <w:rsid w:val="00D86416"/>
    <w:rsid w:val="00DA1309"/>
    <w:rsid w:val="00DA1AEF"/>
    <w:rsid w:val="00DA7D35"/>
    <w:rsid w:val="00DB2066"/>
    <w:rsid w:val="00DB533E"/>
    <w:rsid w:val="00DC1639"/>
    <w:rsid w:val="00DD3A4D"/>
    <w:rsid w:val="00DF08B6"/>
    <w:rsid w:val="00E12DA0"/>
    <w:rsid w:val="00E15051"/>
    <w:rsid w:val="00E22B94"/>
    <w:rsid w:val="00E33E0F"/>
    <w:rsid w:val="00E41419"/>
    <w:rsid w:val="00E42654"/>
    <w:rsid w:val="00E47655"/>
    <w:rsid w:val="00E50631"/>
    <w:rsid w:val="00E55547"/>
    <w:rsid w:val="00E65357"/>
    <w:rsid w:val="00E66135"/>
    <w:rsid w:val="00E72D59"/>
    <w:rsid w:val="00E741D6"/>
    <w:rsid w:val="00E91CCB"/>
    <w:rsid w:val="00E92976"/>
    <w:rsid w:val="00E97871"/>
    <w:rsid w:val="00E97B66"/>
    <w:rsid w:val="00EA09E0"/>
    <w:rsid w:val="00EA0FE1"/>
    <w:rsid w:val="00EA3C1E"/>
    <w:rsid w:val="00EC2FDE"/>
    <w:rsid w:val="00EE3411"/>
    <w:rsid w:val="00EF0E81"/>
    <w:rsid w:val="00F1710E"/>
    <w:rsid w:val="00F17A55"/>
    <w:rsid w:val="00F23566"/>
    <w:rsid w:val="00F25573"/>
    <w:rsid w:val="00F25D03"/>
    <w:rsid w:val="00F323FB"/>
    <w:rsid w:val="00F336F6"/>
    <w:rsid w:val="00F339B3"/>
    <w:rsid w:val="00F34B22"/>
    <w:rsid w:val="00F34CB1"/>
    <w:rsid w:val="00F357BA"/>
    <w:rsid w:val="00F42633"/>
    <w:rsid w:val="00F45BBF"/>
    <w:rsid w:val="00F50D19"/>
    <w:rsid w:val="00F61CC5"/>
    <w:rsid w:val="00F641DD"/>
    <w:rsid w:val="00F772F2"/>
    <w:rsid w:val="00F91763"/>
    <w:rsid w:val="00FA666F"/>
    <w:rsid w:val="00FB39EA"/>
    <w:rsid w:val="00FB5750"/>
    <w:rsid w:val="00FC7AD6"/>
    <w:rsid w:val="00FD04B4"/>
    <w:rsid w:val="00FD2B53"/>
    <w:rsid w:val="00FD3C1B"/>
    <w:rsid w:val="00FE3386"/>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513E"/>
  <w15:docId w15:val="{CD1070F5-8CC4-47AF-84DB-FAEC4ED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8"/>
    <w:pPr>
      <w:spacing w:after="200" w:line="276" w:lineRule="auto"/>
      <w:ind w:left="720"/>
      <w:contextualSpacing/>
    </w:pPr>
  </w:style>
  <w:style w:type="table" w:styleId="TableGrid">
    <w:name w:val="Table Grid"/>
    <w:basedOn w:val="TableNormal"/>
    <w:uiPriority w:val="59"/>
    <w:rsid w:val="00E9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0F"/>
    <w:rPr>
      <w:rFonts w:ascii="Tahoma" w:hAnsi="Tahoma" w:cs="Tahoma"/>
      <w:sz w:val="16"/>
      <w:szCs w:val="16"/>
    </w:rPr>
  </w:style>
  <w:style w:type="character" w:styleId="Hyperlink">
    <w:name w:val="Hyperlink"/>
    <w:basedOn w:val="DefaultParagraphFont"/>
    <w:uiPriority w:val="99"/>
    <w:unhideWhenUsed/>
    <w:rsid w:val="00E33E0F"/>
    <w:rPr>
      <w:color w:val="0563C1" w:themeColor="hyperlink"/>
      <w:u w:val="single"/>
    </w:rPr>
  </w:style>
  <w:style w:type="character" w:styleId="CommentReference">
    <w:name w:val="annotation reference"/>
    <w:basedOn w:val="DefaultParagraphFont"/>
    <w:uiPriority w:val="99"/>
    <w:semiHidden/>
    <w:unhideWhenUsed/>
    <w:rsid w:val="00157D55"/>
    <w:rPr>
      <w:sz w:val="16"/>
      <w:szCs w:val="16"/>
    </w:rPr>
  </w:style>
  <w:style w:type="paragraph" w:styleId="CommentText">
    <w:name w:val="annotation text"/>
    <w:basedOn w:val="Normal"/>
    <w:link w:val="CommentTextChar"/>
    <w:uiPriority w:val="99"/>
    <w:semiHidden/>
    <w:unhideWhenUsed/>
    <w:rsid w:val="00157D55"/>
    <w:pPr>
      <w:spacing w:line="240" w:lineRule="auto"/>
    </w:pPr>
    <w:rPr>
      <w:sz w:val="20"/>
      <w:szCs w:val="20"/>
    </w:rPr>
  </w:style>
  <w:style w:type="character" w:customStyle="1" w:styleId="CommentTextChar">
    <w:name w:val="Comment Text Char"/>
    <w:basedOn w:val="DefaultParagraphFont"/>
    <w:link w:val="CommentText"/>
    <w:uiPriority w:val="99"/>
    <w:semiHidden/>
    <w:rsid w:val="00157D55"/>
    <w:rPr>
      <w:sz w:val="20"/>
      <w:szCs w:val="20"/>
    </w:rPr>
  </w:style>
  <w:style w:type="paragraph" w:styleId="CommentSubject">
    <w:name w:val="annotation subject"/>
    <w:basedOn w:val="CommentText"/>
    <w:next w:val="CommentText"/>
    <w:link w:val="CommentSubjectChar"/>
    <w:uiPriority w:val="99"/>
    <w:semiHidden/>
    <w:unhideWhenUsed/>
    <w:rsid w:val="00157D55"/>
    <w:rPr>
      <w:b/>
      <w:bCs/>
    </w:rPr>
  </w:style>
  <w:style w:type="character" w:customStyle="1" w:styleId="CommentSubjectChar">
    <w:name w:val="Comment Subject Char"/>
    <w:basedOn w:val="CommentTextChar"/>
    <w:link w:val="CommentSubject"/>
    <w:uiPriority w:val="99"/>
    <w:semiHidden/>
    <w:rsid w:val="00157D55"/>
    <w:rPr>
      <w:b/>
      <w:bCs/>
      <w:sz w:val="20"/>
      <w:szCs w:val="20"/>
    </w:rPr>
  </w:style>
  <w:style w:type="paragraph" w:styleId="Header">
    <w:name w:val="header"/>
    <w:basedOn w:val="Normal"/>
    <w:link w:val="HeaderChar"/>
    <w:uiPriority w:val="99"/>
    <w:unhideWhenUsed/>
    <w:rsid w:val="0060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AB"/>
  </w:style>
  <w:style w:type="paragraph" w:styleId="Footer">
    <w:name w:val="footer"/>
    <w:basedOn w:val="Normal"/>
    <w:link w:val="FooterChar"/>
    <w:uiPriority w:val="99"/>
    <w:unhideWhenUsed/>
    <w:rsid w:val="0060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AB"/>
  </w:style>
  <w:style w:type="table" w:customStyle="1" w:styleId="TableGrid1">
    <w:name w:val="Table Grid1"/>
    <w:basedOn w:val="TableNormal"/>
    <w:next w:val="TableGrid"/>
    <w:uiPriority w:val="59"/>
    <w:rsid w:val="00507E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4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C9E6-5A2C-4B7C-ADF7-E4397764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452</Words>
  <Characters>2465</Characters>
  <Application>Microsoft Office Word</Application>
  <DocSecurity>0</DocSecurity>
  <Lines>68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Ifrah</cp:lastModifiedBy>
  <cp:revision>14</cp:revision>
  <cp:lastPrinted>2022-04-20T08:38:00Z</cp:lastPrinted>
  <dcterms:created xsi:type="dcterms:W3CDTF">2022-11-02T09:41:00Z</dcterms:created>
  <dcterms:modified xsi:type="dcterms:W3CDTF">2022-11-03T08:57:00Z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a62c66e6fc466b00b2d484c318dd31815685666a5d4b34e5a5ba0d45a49c763a</vt:lpwstr>
  </property>
</Properties>
</file>